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sz w:val="36"/>
          <w:szCs w:val="36"/>
        </w:rPr>
      </w:pPr>
      <w:r>
        <w:rPr>
          <w:rFonts w:hint="eastAsia" w:ascii="方正仿宋_GBK" w:hAnsi="方正仿宋_GBK" w:eastAsia="方正仿宋_GBK" w:cs="方正仿宋_GBK"/>
          <w:sz w:val="32"/>
          <w:szCs w:val="32"/>
        </w:rPr>
        <w:t xml:space="preserve">  </w:t>
      </w:r>
    </w:p>
    <w:p>
      <w:pPr>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重庆通邑物业管理有限公司</w:t>
      </w:r>
    </w:p>
    <w:p>
      <w:pPr>
        <w:ind w:right="0" w:rightChars="0"/>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u w:val="none"/>
        </w:rPr>
        <w:t>轨道1号线轨行区</w:t>
      </w:r>
      <w:r>
        <w:rPr>
          <w:rFonts w:hint="eastAsia" w:ascii="方正小标宋_GBK" w:hAnsi="方正小标宋_GBK" w:eastAsia="方正小标宋_GBK" w:cs="方正小标宋_GBK"/>
          <w:b w:val="0"/>
          <w:bCs w:val="0"/>
          <w:sz w:val="32"/>
          <w:szCs w:val="32"/>
          <w:u w:val="none"/>
          <w:lang w:eastAsia="zh-CN"/>
        </w:rPr>
        <w:t>、</w:t>
      </w:r>
      <w:r>
        <w:rPr>
          <w:rFonts w:hint="eastAsia" w:ascii="方正小标宋_GBK" w:hAnsi="方正小标宋_GBK" w:eastAsia="方正小标宋_GBK" w:cs="方正小标宋_GBK"/>
          <w:b w:val="0"/>
          <w:bCs w:val="0"/>
          <w:sz w:val="32"/>
          <w:szCs w:val="32"/>
          <w:u w:val="none"/>
        </w:rPr>
        <w:t>沟渠池井清掏冲洗及抽排</w:t>
      </w:r>
      <w:r>
        <w:rPr>
          <w:rFonts w:hint="eastAsia" w:ascii="方正小标宋_GBK" w:hAnsi="方正小标宋_GBK" w:eastAsia="方正小标宋_GBK" w:cs="方正小标宋_GBK"/>
          <w:b w:val="0"/>
          <w:bCs w:val="0"/>
          <w:sz w:val="32"/>
          <w:szCs w:val="32"/>
          <w:u w:val="none"/>
          <w:lang w:eastAsia="zh-CN"/>
        </w:rPr>
        <w:t>服务</w:t>
      </w:r>
      <w:r>
        <w:rPr>
          <w:rFonts w:hint="eastAsia" w:ascii="方正小标宋_GBK" w:hAnsi="方正小标宋_GBK" w:eastAsia="方正小标宋_GBK" w:cs="方正小标宋_GBK"/>
          <w:b w:val="0"/>
          <w:bCs w:val="0"/>
          <w:sz w:val="32"/>
          <w:szCs w:val="32"/>
          <w:u w:val="none"/>
        </w:rPr>
        <w:t xml:space="preserve"> </w:t>
      </w:r>
      <w:r>
        <w:rPr>
          <w:rFonts w:hint="eastAsia" w:ascii="方正小标宋_GBK" w:hAnsi="方正小标宋_GBK" w:eastAsia="方正小标宋_GBK" w:cs="方正小标宋_GBK"/>
          <w:b w:val="0"/>
          <w:bCs w:val="0"/>
          <w:sz w:val="32"/>
          <w:szCs w:val="32"/>
        </w:rPr>
        <w:t>项目</w:t>
      </w:r>
    </w:p>
    <w:p>
      <w:pPr>
        <w:ind w:right="0" w:rightChars="0"/>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比选邀请函</w:t>
      </w:r>
    </w:p>
    <w:p>
      <w:pPr>
        <w:ind w:firstLine="0" w:firstLineChars="0"/>
        <w:rPr>
          <w:rFonts w:hint="eastAsia" w:ascii="方正仿宋_GBK" w:hAnsi="方正仿宋_GBK" w:eastAsia="方正仿宋_GBK" w:cs="方正仿宋_GBK"/>
          <w:sz w:val="28"/>
          <w:szCs w:val="28"/>
          <w:u w:val="single"/>
        </w:rPr>
      </w:pPr>
    </w:p>
    <w:p>
      <w:pPr>
        <w:ind w:firstLine="0" w:firstLineChars="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8"/>
          <w:szCs w:val="28"/>
        </w:rPr>
        <w:t xml:space="preserve">我司拟开展 </w:t>
      </w:r>
      <w:r>
        <w:rPr>
          <w:rFonts w:hint="eastAsia" w:ascii="方正仿宋_GBK" w:hAnsi="方正仿宋_GBK" w:eastAsia="方正仿宋_GBK" w:cs="方正仿宋_GBK"/>
          <w:sz w:val="28"/>
          <w:szCs w:val="28"/>
          <w:u w:val="single"/>
        </w:rPr>
        <w:t>轨道1号线</w:t>
      </w:r>
      <w:r>
        <w:rPr>
          <w:rFonts w:hint="eastAsia" w:ascii="方正仿宋_GBK" w:hAnsi="方正仿宋_GBK" w:eastAsia="方正仿宋_GBK" w:cs="方正仿宋_GBK"/>
          <w:sz w:val="28"/>
          <w:szCs w:val="28"/>
          <w:u w:val="single"/>
          <w:lang w:eastAsia="zh-CN"/>
        </w:rPr>
        <w:t>轨行区、沟渠池井</w:t>
      </w:r>
      <w:r>
        <w:rPr>
          <w:rFonts w:hint="eastAsia" w:ascii="方正仿宋_GBK" w:hAnsi="方正仿宋_GBK" w:eastAsia="方正仿宋_GBK" w:cs="方正仿宋_GBK"/>
          <w:sz w:val="28"/>
          <w:szCs w:val="28"/>
          <w:u w:val="single"/>
        </w:rPr>
        <w:t>清掏冲洗及抽排</w:t>
      </w:r>
      <w:r>
        <w:rPr>
          <w:rFonts w:hint="eastAsia" w:ascii="方正仿宋_GBK" w:hAnsi="方正仿宋_GBK" w:eastAsia="方正仿宋_GBK" w:cs="方正仿宋_GBK"/>
          <w:sz w:val="28"/>
          <w:szCs w:val="28"/>
          <w:u w:val="single"/>
          <w:lang w:eastAsia="zh-CN"/>
        </w:rPr>
        <w:t>服务比选</w:t>
      </w:r>
      <w:r>
        <w:rPr>
          <w:rFonts w:hint="eastAsia" w:ascii="方正仿宋_GBK" w:hAnsi="方正仿宋_GBK" w:eastAsia="方正仿宋_GBK" w:cs="方正仿宋_GBK"/>
          <w:sz w:val="28"/>
          <w:szCs w:val="28"/>
        </w:rPr>
        <w:t xml:space="preserve"> 工作，本次施工工作实施单位的确定将采用比选方式进行。现邀请贵单位作为潜在比选被邀请人之一参加报价和谈判。具体项目情况如下： </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2"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轨道1号线</w:t>
            </w:r>
            <w:r>
              <w:rPr>
                <w:rFonts w:hint="eastAsia" w:ascii="方正仿宋_GBK" w:hAnsi="方正仿宋_GBK" w:eastAsia="方正仿宋_GBK" w:cs="方正仿宋_GBK"/>
                <w:color w:val="auto"/>
                <w:sz w:val="24"/>
                <w:highlight w:val="none"/>
                <w:lang w:eastAsia="zh-CN"/>
              </w:rPr>
              <w:t>轨行区、沟渠池井</w:t>
            </w:r>
            <w:r>
              <w:rPr>
                <w:rFonts w:hint="eastAsia" w:ascii="方正仿宋_GBK" w:hAnsi="方正仿宋_GBK" w:eastAsia="方正仿宋_GBK" w:cs="方正仿宋_GBK"/>
                <w:color w:val="auto"/>
                <w:sz w:val="24"/>
                <w:highlight w:val="none"/>
              </w:rPr>
              <w:t>清掏冲洗及抽排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169"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lang w:val="en-US" w:eastAsia="zh-CN"/>
              </w:rPr>
            </w:pPr>
            <w:r>
              <w:rPr>
                <w:rFonts w:hint="eastAsia" w:ascii="Times New Roman" w:hAnsi="Times New Roman" w:eastAsia="方正仿宋_GBK"/>
                <w:kern w:val="0"/>
                <w:sz w:val="24"/>
                <w:highlight w:val="none"/>
              </w:rPr>
              <w:t>本次招标项目合同总价最高限制：</w:t>
            </w:r>
            <w:r>
              <w:rPr>
                <w:rFonts w:hint="eastAsia" w:ascii="方正仿宋_GBK" w:hAnsi="方正仿宋_GBK" w:eastAsia="方正仿宋_GBK" w:cs="方正仿宋_GBK"/>
                <w:color w:val="auto"/>
                <w:sz w:val="24"/>
                <w:highlight w:val="none"/>
                <w:u w:val="single"/>
              </w:rPr>
              <w:t>721500.00元</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，需出具增值税专用发票</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单项价格最高限制见附件</w:t>
            </w:r>
            <w:r>
              <w:rPr>
                <w:rFonts w:hint="eastAsia" w:ascii="Times New Roman" w:hAnsi="Times New Roman" w:eastAsia="方正仿宋_GBK"/>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491"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一号线（含尖璧段）地下及高架车站轨行区清扫及处置；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一号线沿线车站、变电所生化池、污水（井）处理池、废水池清掏、生化池抽排、车站排水沟清掏，包含但不限于揭板、清掏、疏通、检查、维护及清掏物的外运、弃倒及盖板复原等。</w:t>
            </w:r>
          </w:p>
          <w:p>
            <w:pPr>
              <w:keepNext w:val="0"/>
              <w:keepLines w:val="0"/>
              <w:suppressLineNumbers w:val="0"/>
              <w:spacing w:before="0" w:beforeAutospacing="0" w:after="0" w:afterAutospacing="0" w:line="440" w:lineRule="exact"/>
              <w:ind w:left="0" w:right="0" w:firstLine="720" w:firstLineChars="3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工    期</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预计开工时间</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keepNext w:val="0"/>
              <w:keepLines w:val="0"/>
              <w:suppressLineNumbers w:val="0"/>
              <w:spacing w:before="0" w:beforeAutospacing="0" w:after="0" w:afterAutospacing="0" w:line="440" w:lineRule="exact"/>
              <w:ind w:left="0" w:right="0" w:firstLine="56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default"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0" w:hRule="atLeast"/>
        </w:trPr>
        <w:tc>
          <w:tcPr>
            <w:tcW w:w="2235"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keepNext w:val="0"/>
              <w:keepLines w:val="0"/>
              <w:suppressLineNumbers w:val="0"/>
              <w:spacing w:before="0" w:beforeAutospacing="0" w:after="0" w:afterAutospacing="0" w:line="360" w:lineRule="auto"/>
              <w:ind w:left="0" w:right="0"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w:t>
            </w:r>
            <w:bookmarkStart w:id="0" w:name="_GoBack"/>
            <w:bookmarkEnd w:id="0"/>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970" w:hRule="exact"/>
        </w:trPr>
        <w:tc>
          <w:tcPr>
            <w:tcW w:w="2235"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keepNext w:val="0"/>
              <w:keepLines w:val="0"/>
              <w:suppressLineNumbers w:val="0"/>
              <w:spacing w:before="0" w:beforeAutospacing="0" w:after="0" w:afterAutospacing="0" w:line="440" w:lineRule="exact"/>
              <w:ind w:left="480" w:right="0" w:hanging="480" w:hanging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lang w:eastAsia="zh-CN"/>
              </w:rPr>
              <w:t>于</w:t>
            </w:r>
            <w:r>
              <w:rPr>
                <w:rFonts w:hint="eastAsia" w:ascii="方正仿宋_GBK" w:hAnsi="方正仿宋_GBK" w:eastAsia="方正仿宋_GBK" w:cs="方正仿宋_GBK"/>
                <w:color w:val="auto"/>
                <w:sz w:val="24"/>
                <w:highlight w:val="none"/>
                <w:lang w:val="en-US" w:eastAsia="zh-CN"/>
              </w:rPr>
              <w:t>2021年12月24日11时00分</w:t>
            </w:r>
            <w:r>
              <w:rPr>
                <w:rFonts w:hint="eastAsia" w:ascii="方正仿宋_GBK" w:hAnsi="方正仿宋_GBK" w:eastAsia="方正仿宋_GBK" w:cs="方正仿宋_GBK"/>
                <w:color w:val="auto"/>
                <w:sz w:val="24"/>
                <w:highlight w:val="none"/>
              </w:rPr>
              <w:t xml:space="preserve">截止。    </w:t>
            </w:r>
          </w:p>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3、领取和递交文件地点：重庆市南岸区腾龙大道58号附25号通邑公司物管部。</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w:t>
            </w:r>
            <w:r>
              <w:rPr>
                <w:rFonts w:hint="eastAsia" w:ascii="方正仿宋_GBK" w:hAnsi="方正仿宋_GBK" w:eastAsia="方正仿宋_GBK" w:cs="方正仿宋_GBK"/>
                <w:color w:val="auto"/>
                <w:sz w:val="24"/>
                <w:highlight w:val="none"/>
                <w:lang w:val="en-US" w:eastAsia="zh-CN"/>
              </w:rPr>
              <w:t>2021年12月24日11时00分</w:t>
            </w:r>
            <w:r>
              <w:rPr>
                <w:rFonts w:hint="eastAsia" w:ascii="方正仿宋_GBK" w:hAnsi="方正仿宋_GBK" w:eastAsia="方正仿宋_GBK" w:cs="方正仿宋_GBK"/>
                <w:color w:val="auto"/>
                <w:sz w:val="24"/>
                <w:highlight w:val="none"/>
              </w:rPr>
              <w:t>。</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330" w:hRule="exact"/>
        </w:trPr>
        <w:tc>
          <w:tcPr>
            <w:tcW w:w="2235" w:type="dxa"/>
            <w:gridSpan w:val="2"/>
            <w:vMerge w:val="restart"/>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Cs/>
                <w:color w:val="auto"/>
                <w:sz w:val="24"/>
                <w:highlight w:val="none"/>
              </w:rPr>
              <w:t>比选的最高含税限价，</w:t>
            </w:r>
            <w:r>
              <w:rPr>
                <w:rFonts w:hint="eastAsia" w:ascii="方正仿宋_GBK" w:hAnsi="方正仿宋_GBK" w:eastAsia="方正仿宋_GBK" w:cs="方正仿宋_GBK"/>
                <w:color w:val="auto"/>
                <w:sz w:val="24"/>
                <w:highlight w:val="none"/>
                <w:u w:val="single"/>
              </w:rPr>
              <w:t>721500.00元（不含税，需出具增值税专用发票）</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705" w:hRule="exact"/>
        </w:trPr>
        <w:tc>
          <w:tcPr>
            <w:tcW w:w="2235" w:type="dxa"/>
            <w:gridSpan w:val="2"/>
            <w:vMerge w:val="continue"/>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315" w:hRule="exact"/>
        </w:trPr>
        <w:tc>
          <w:tcPr>
            <w:tcW w:w="2235" w:type="dxa"/>
            <w:gridSpan w:val="2"/>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hint="default" w:ascii="方正仿宋_GBK" w:hAnsi="方正仿宋_GBK" w:eastAsia="方正仿宋_GBK" w:cs="方正仿宋_GBK"/>
                <w:b/>
                <w:bCs/>
                <w:color w:val="auto"/>
                <w:sz w:val="24"/>
                <w:highlight w:val="none"/>
              </w:rPr>
              <w:t>保证金</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w:t>
            </w:r>
            <w:r>
              <w:rPr>
                <w:rFonts w:hint="eastAsia" w:ascii="方正仿宋_GBK" w:hAnsi="方正仿宋_GBK" w:eastAsia="方正仿宋_GBK" w:cs="方正仿宋_GBK"/>
                <w:color w:val="auto"/>
                <w:sz w:val="24"/>
                <w:highlight w:val="none"/>
                <w:lang w:val="en-US" w:eastAsia="zh-CN"/>
              </w:rPr>
              <w:t>于2021年12月24日11时00分前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元的比选保证金到我司账户，并在汇款时备注“轨道1号线</w:t>
            </w:r>
            <w:r>
              <w:rPr>
                <w:rFonts w:hint="eastAsia" w:ascii="方正仿宋_GBK" w:hAnsi="方正仿宋_GBK" w:eastAsia="方正仿宋_GBK" w:cs="方正仿宋_GBK"/>
                <w:color w:val="auto"/>
                <w:sz w:val="24"/>
                <w:highlight w:val="none"/>
                <w:lang w:eastAsia="zh-CN"/>
              </w:rPr>
              <w:t>轨行区、沟渠池井清掏冲洗抽排</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w:t>
            </w:r>
            <w:r>
              <w:rPr>
                <w:rFonts w:hint="eastAsia" w:ascii="方正仿宋_GBK" w:hAnsi="方正仿宋_GBK" w:eastAsia="方正仿宋_GBK" w:cs="方正仿宋_GBK"/>
                <w:color w:val="auto"/>
                <w:sz w:val="24"/>
                <w:highlight w:val="none"/>
                <w:lang w:val="en-US" w:eastAsia="zh-CN"/>
              </w:rPr>
              <w:t>转为</w:t>
            </w:r>
            <w:r>
              <w:rPr>
                <w:rFonts w:hint="eastAsia" w:ascii="方正仿宋_GBK" w:hAnsi="方正仿宋_GBK" w:eastAsia="方正仿宋_GBK" w:cs="方正仿宋_GBK"/>
                <w:color w:val="auto"/>
                <w:sz w:val="24"/>
                <w:highlight w:val="none"/>
              </w:rPr>
              <w:t>履约保证金。</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keepNext w:val="0"/>
              <w:keepLines w:val="0"/>
              <w:suppressLineNumbers w:val="0"/>
              <w:spacing w:before="0" w:beforeAutospacing="0" w:after="0" w:afterAutospacing="0" w:line="440" w:lineRule="exact"/>
              <w:ind w:left="0" w:right="0" w:firstLine="560"/>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023" w:hRule="exact"/>
        </w:trPr>
        <w:tc>
          <w:tcPr>
            <w:tcW w:w="2235" w:type="dxa"/>
            <w:gridSpan w:val="2"/>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项目服务费用按季度支付</w:t>
            </w:r>
            <w:r>
              <w:rPr>
                <w:rFonts w:hint="eastAsia" w:ascii="方正仿宋_GBK" w:hAnsi="方正仿宋_GBK" w:eastAsia="方正仿宋_GBK" w:cs="方正仿宋_GBK"/>
                <w:color w:val="auto"/>
                <w:sz w:val="24"/>
                <w:szCs w:val="24"/>
                <w:highlight w:val="none"/>
              </w:rPr>
              <w:t>，每季度</w:t>
            </w:r>
            <w:r>
              <w:rPr>
                <w:rFonts w:hint="eastAsia" w:ascii="方正仿宋_GBK" w:hAnsi="方正仿宋_GBK" w:eastAsia="方正仿宋_GBK" w:cs="方正仿宋_GBK"/>
                <w:color w:val="auto"/>
                <w:sz w:val="24"/>
                <w:szCs w:val="24"/>
                <w:highlight w:val="none"/>
                <w:lang w:val="en-US" w:eastAsia="zh-CN"/>
              </w:rPr>
              <w:t>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282" w:hRule="exact"/>
        </w:trPr>
        <w:tc>
          <w:tcPr>
            <w:tcW w:w="2235"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keepNext w:val="0"/>
              <w:keepLines w:val="0"/>
              <w:suppressLineNumbers w:val="0"/>
              <w:spacing w:before="0" w:beforeAutospacing="0" w:after="0" w:afterAutospacing="0" w:line="440" w:lineRule="exact"/>
              <w:ind w:left="239" w:leftChars="114" w:right="0"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149" w:hRule="exact"/>
        </w:trPr>
        <w:tc>
          <w:tcPr>
            <w:tcW w:w="9431" w:type="dxa"/>
            <w:gridSpan w:val="4"/>
            <w:vAlign w:val="center"/>
          </w:tcPr>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hint="default"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keepNext w:val="0"/>
              <w:keepLines w:val="0"/>
              <w:numPr>
                <w:ilvl w:val="0"/>
                <w:numId w:val="3"/>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596"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3"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hint="default" w:ascii="Arial" w:hAnsi="Arial" w:eastAsia="方正仿宋_GBK" w:cs="Arial"/>
                <w:color w:val="auto"/>
                <w:sz w:val="24"/>
                <w:highlight w:val="none"/>
              </w:rPr>
              <w:t>……</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tbl>
      <w:tblPr>
        <w:tblStyle w:val="9"/>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979"/>
        <w:gridCol w:w="819"/>
        <w:gridCol w:w="1445"/>
        <w:gridCol w:w="148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26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1号线轨行区、沟渠池井清掏冲洗及抽排服务单项限价表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暂定工程量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地下车站轨行区垃圾清扫及处置（一般区段）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地下车站轨行区垃圾清扫及处置（加强区段）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高架车站轨行区垃圾清扫及处置（一般区段）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高架车站轨行区垃圾清扫及处置（加强区段）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237558.45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隧道排水沟清掏（一般区段）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隧道排水沟清掏（加强区段）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隧道排水沟清掏（重点区段）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区间泵房清掏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隧道洞口截水沟清掏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区间隧道垃圾二次转运及处置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高架、路基段轨行区清扫及处置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164546.91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污水井（池）及污水处理池清掏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3376.266667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化粪池抽排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车站排水横沟清掏及疏通、站台夹层排水沟清掏及疏通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lang w:val="en-US" w:eastAsia="zh-CN"/>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文件格式</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0"/>
          <w:numId w:val="4"/>
        </w:num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愿意接受比选函中提出的酬金支付方式以含税价：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元、不含税价：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作为本项目报价。（所填报数字必须保留至小数点后2位，小数点后无数字时填写0）。</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sz w:val="28"/>
          <w:szCs w:val="28"/>
        </w:rPr>
        <w:t>我们已详细阅读了比选函全部内容，我们知道必须放弃提出含糊不清或误解的问题的权利。</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)我们保证根据规定履行合同责任和义务。</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)本比选函自开启之日起至项目全部完成之内有效。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b/>
          <w:bCs/>
          <w:sz w:val="36"/>
          <w:szCs w:val="36"/>
        </w:rPr>
      </w:pPr>
      <w:r>
        <w:rPr>
          <w:rFonts w:hint="eastAsia" w:ascii="方正仿宋_GBK" w:hAnsi="方正仿宋_GBK" w:eastAsia="方正仿宋_GBK" w:cs="方正仿宋_GBK"/>
          <w:sz w:val="28"/>
          <w:szCs w:val="28"/>
        </w:rPr>
        <w:t xml:space="preserve">格式二  </w:t>
      </w:r>
      <w:r>
        <w:rPr>
          <w:rFonts w:hint="eastAsia" w:ascii="方正小标宋_GBK" w:hAnsi="方正小标宋_GBK" w:eastAsia="方正小标宋_GBK" w:cs="方正小标宋_GBK"/>
          <w:b/>
          <w:bCs/>
          <w:sz w:val="36"/>
          <w:szCs w:val="36"/>
        </w:rPr>
        <w:t>作业清单及报价</w:t>
      </w:r>
    </w:p>
    <w:p>
      <w:r>
        <w:rPr>
          <w:rFonts w:hint="eastAsia" w:ascii="方正仿宋_GBK" w:hAnsi="方正仿宋_GBK" w:eastAsia="方正仿宋_GBK" w:cs="方正仿宋_GBK"/>
          <w:sz w:val="28"/>
          <w:szCs w:val="28"/>
        </w:rPr>
        <w:t>一、作业清单</w:t>
      </w:r>
    </w:p>
    <w:p>
      <w:pPr>
        <w:widowControl/>
        <w:spacing w:line="360" w:lineRule="auto"/>
        <w:ind w:firstLine="422"/>
        <w:rPr>
          <w:rFonts w:ascii="方正仿宋_GBK" w:hAnsi="方正仿宋_GBK" w:eastAsia="方正仿宋_GBK" w:cs="方正仿宋_GBK"/>
          <w:color w:val="000000"/>
        </w:rPr>
      </w:pPr>
      <w:r>
        <w:rPr>
          <w:rFonts w:hint="eastAsia" w:ascii="宋体" w:hAnsi="宋体" w:cs="宋体"/>
          <w:color w:val="000000"/>
        </w:rPr>
        <w:t>1、</w:t>
      </w:r>
      <w:r>
        <w:rPr>
          <w:rFonts w:hint="eastAsia" w:ascii="方正仿宋_GBK" w:hAnsi="方正仿宋_GBK" w:eastAsia="方正仿宋_GBK" w:cs="方正仿宋_GBK"/>
          <w:color w:val="000000"/>
        </w:rPr>
        <w:t>隧道清掏、冲洗及清扫清单</w:t>
      </w:r>
    </w:p>
    <w:tbl>
      <w:tblPr>
        <w:tblStyle w:val="9"/>
        <w:tblW w:w="8460" w:type="dxa"/>
        <w:jc w:val="center"/>
        <w:tblLayout w:type="fixed"/>
        <w:tblCellMar>
          <w:top w:w="0" w:type="dxa"/>
          <w:left w:w="108" w:type="dxa"/>
          <w:bottom w:w="0" w:type="dxa"/>
          <w:right w:w="108" w:type="dxa"/>
        </w:tblCellMar>
      </w:tblPr>
      <w:tblGrid>
        <w:gridCol w:w="459"/>
        <w:gridCol w:w="1364"/>
        <w:gridCol w:w="1174"/>
        <w:gridCol w:w="1596"/>
        <w:gridCol w:w="1077"/>
        <w:gridCol w:w="982"/>
        <w:gridCol w:w="968"/>
        <w:gridCol w:w="840"/>
      </w:tblGrid>
      <w:tr>
        <w:tblPrEx>
          <w:tblCellMar>
            <w:top w:w="0" w:type="dxa"/>
            <w:left w:w="108" w:type="dxa"/>
            <w:bottom w:w="0" w:type="dxa"/>
            <w:right w:w="108" w:type="dxa"/>
          </w:tblCellMar>
        </w:tblPrEx>
        <w:trPr>
          <w:trHeight w:val="24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车站轨行区面积（m</w:t>
            </w:r>
            <w:r>
              <w:rPr>
                <w:rStyle w:val="13"/>
                <w:rFonts w:hint="default" w:ascii="方正仿宋_GBK" w:hAnsi="方正仿宋_GBK" w:eastAsia="方正仿宋_GBK" w:cs="方正仿宋_GBK"/>
                <w:sz w:val="18"/>
                <w:szCs w:val="18"/>
              </w:rPr>
              <w:t>2</w:t>
            </w:r>
            <w:r>
              <w:rPr>
                <w:rFonts w:hint="eastAsia" w:ascii="方正仿宋_GBK" w:hAnsi="方正仿宋_GBK" w:eastAsia="方正仿宋_GBK" w:cs="方正仿宋_GBK"/>
                <w:color w:val="000000"/>
                <w:kern w:val="0"/>
                <w:sz w:val="18"/>
                <w:szCs w:val="18"/>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高架、路基段轨行区面积（m</w:t>
            </w:r>
            <w:r>
              <w:rPr>
                <w:rStyle w:val="13"/>
                <w:rFonts w:hint="default" w:ascii="方正仿宋_GBK" w:hAnsi="方正仿宋_GBK" w:eastAsia="方正仿宋_GBK" w:cs="方正仿宋_GBK"/>
                <w:sz w:val="18"/>
                <w:szCs w:val="18"/>
              </w:rPr>
              <w:t>2</w:t>
            </w:r>
            <w:r>
              <w:rPr>
                <w:rStyle w:val="14"/>
                <w:rFonts w:hint="default" w:ascii="方正仿宋_GBK" w:hAnsi="方正仿宋_GBK" w:eastAsia="方正仿宋_GBK" w:cs="方正仿宋_GBK"/>
                <w:sz w:val="18"/>
                <w:szCs w:val="18"/>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隧道冲洗面积（m</w:t>
            </w:r>
            <w:r>
              <w:rPr>
                <w:rStyle w:val="13"/>
                <w:rFonts w:hint="default" w:ascii="方正仿宋_GBK" w:hAnsi="方正仿宋_GBK" w:eastAsia="方正仿宋_GBK" w:cs="方正仿宋_GBK"/>
                <w:sz w:val="18"/>
                <w:szCs w:val="18"/>
              </w:rPr>
              <w:t>2</w:t>
            </w:r>
            <w:r>
              <w:rPr>
                <w:rStyle w:val="14"/>
                <w:rFonts w:hint="default" w:ascii="方正仿宋_GBK" w:hAnsi="方正仿宋_GBK" w:eastAsia="方正仿宋_GBK" w:cs="方正仿宋_GBK"/>
                <w:sz w:val="18"/>
                <w:szCs w:val="18"/>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排水沟长度（m）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截水沟长度（m）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区间泵房（m</w:t>
            </w:r>
            <w:r>
              <w:rPr>
                <w:rStyle w:val="13"/>
                <w:rFonts w:hint="default" w:ascii="方正仿宋_GBK" w:hAnsi="方正仿宋_GBK" w:eastAsia="方正仿宋_GBK" w:cs="方正仿宋_GBK"/>
                <w:sz w:val="18"/>
                <w:szCs w:val="18"/>
              </w:rPr>
              <w:t>3</w:t>
            </w:r>
            <w:r>
              <w:rPr>
                <w:rStyle w:val="14"/>
                <w:rFonts w:hint="default" w:ascii="方正仿宋_GBK" w:hAnsi="方正仿宋_GBK" w:eastAsia="方正仿宋_GBK" w:cs="方正仿宋_GBK"/>
                <w:sz w:val="18"/>
                <w:szCs w:val="18"/>
              </w:rPr>
              <w:t>）</w:t>
            </w: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朝天门站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2354.63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2549.97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1172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朝小区间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2621.53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1045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20.16</w:t>
            </w: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小什字站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2227.72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2454.05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1128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小较区间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 xml:space="preserve">10237.40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3730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较场口站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1474.08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1545.31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较七区间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5514.76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2306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七星岗站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1577</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1653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七两区间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11069.67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4068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两路口站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1635.1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1306.74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两鹅区间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12351.83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5679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111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鹅岭站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1502.3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1574.74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724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鹅大区间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13985.69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6441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大坪站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1635.1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1726.08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794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7802.73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3559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石油路站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1403.53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1786.98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822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石歇区间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8010.53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3731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歇台子站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1403.53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1610.43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歇石区间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9230.06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4244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石桥铺站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1822.68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1921.11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883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石高区间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12324.86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5679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高庙村站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1611.86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1703.03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787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高马区间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8630.55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4166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马家岩站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1518.9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1604.28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738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马家岩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3008.78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6603.45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3090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马小区间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7854.16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3611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小龙坎站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1482.38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1553.82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714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小沙区间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6031.91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2775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沙坪坝站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1843.43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1944.45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894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沙杨区间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7987.59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3703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杨公桥站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1346.26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1411.31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649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杨烈区间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5612.74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2581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59.22</w:t>
            </w: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烈士墓站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1608.54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1653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760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烈磁区间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2924.32</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5215.14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2398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66</w:t>
            </w: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磁器口站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961.4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磁石区间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13100.68</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石井坡站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961.4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石双区间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18066.28</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双碑站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1051.44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双赖区间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29496.75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37716.7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8710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赖家桥站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1037.36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赖家桥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3274.2</w:t>
            </w:r>
          </w:p>
        </w:tc>
        <w:tc>
          <w:tcPr>
            <w:tcW w:w="107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赖微区间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13393.77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微电园</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1419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微陈区间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23040.03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陈家桥站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1367.4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陈大区间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12743.25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大学城站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1419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大尖区间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10240.77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尖顶坡站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1195.74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尖顶坡至运营终端</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3677.45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运营终端至璧山区间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18326.63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30758.85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7276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455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璧山站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1195.74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璧山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rPr>
              <w:t>13254</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000000"/>
                <w:sz w:val="18"/>
                <w:szCs w:val="18"/>
              </w:rPr>
            </w:pPr>
          </w:p>
        </w:tc>
      </w:tr>
    </w:tbl>
    <w:p>
      <w:pPr>
        <w:widowControl/>
        <w:spacing w:line="360" w:lineRule="auto"/>
        <w:ind w:firstLine="422"/>
        <w:rPr>
          <w:rFonts w:ascii="方正仿宋_GBK" w:hAnsi="方正仿宋_GBK" w:eastAsia="方正仿宋_GBK" w:cs="方正仿宋_GBK"/>
          <w:color w:val="000000"/>
        </w:rPr>
      </w:pPr>
    </w:p>
    <w:p>
      <w:pPr>
        <w:widowControl/>
        <w:spacing w:line="360" w:lineRule="auto"/>
        <w:ind w:firstLine="422"/>
        <w:rPr>
          <w:rFonts w:ascii="方正仿宋_GBK" w:hAnsi="方正仿宋_GBK" w:eastAsia="方正仿宋_GBK" w:cs="方正仿宋_GBK"/>
          <w:color w:val="000000"/>
        </w:rPr>
      </w:pPr>
    </w:p>
    <w:p>
      <w:pPr>
        <w:widowControl/>
        <w:spacing w:line="360" w:lineRule="auto"/>
        <w:ind w:firstLine="422"/>
        <w:rPr>
          <w:rFonts w:ascii="方正仿宋_GBK" w:hAnsi="方正仿宋_GBK" w:eastAsia="方正仿宋_GBK" w:cs="方正仿宋_GBK"/>
          <w:color w:val="000000"/>
        </w:rPr>
      </w:pPr>
    </w:p>
    <w:p>
      <w:pPr>
        <w:widowControl/>
        <w:numPr>
          <w:ilvl w:val="255"/>
          <w:numId w:val="0"/>
        </w:numP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br w:type="page"/>
      </w:r>
    </w:p>
    <w:p>
      <w:pPr>
        <w:autoSpaceDE w:val="0"/>
        <w:autoSpaceDN w:val="0"/>
        <w:adjustRightInd w:val="0"/>
        <w:snapToGrid w:val="0"/>
        <w:spacing w:line="360" w:lineRule="auto"/>
        <w:rPr>
          <w:rFonts w:ascii="方正仿宋_GBK" w:hAnsi="方正仿宋_GBK" w:eastAsia="方正仿宋_GBK" w:cs="方正仿宋_GBK"/>
          <w:kern w:val="0"/>
          <w:szCs w:val="21"/>
        </w:rPr>
      </w:pPr>
      <w:r>
        <w:rPr>
          <w:rFonts w:hint="eastAsia" w:ascii="方正仿宋_GBK" w:hAnsi="方正仿宋_GBK" w:eastAsia="方正仿宋_GBK" w:cs="方正仿宋_GBK"/>
          <w:color w:val="000000"/>
        </w:rPr>
        <w:t>（9）朝天门站-尖顶坡站生化池、污水（井）池清掏</w:t>
      </w:r>
      <w:r>
        <w:rPr>
          <w:rFonts w:hint="eastAsia" w:ascii="方正仿宋_GBK" w:hAnsi="方正仿宋_GBK" w:eastAsia="方正仿宋_GBK" w:cs="方正仿宋_GBK"/>
          <w:kern w:val="0"/>
          <w:szCs w:val="21"/>
        </w:rPr>
        <w:t>暂估工程量一览表</w:t>
      </w:r>
    </w:p>
    <w:tbl>
      <w:tblPr>
        <w:tblStyle w:val="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940"/>
        <w:gridCol w:w="1245"/>
        <w:gridCol w:w="1005"/>
        <w:gridCol w:w="1200"/>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default" w:ascii="方正仿宋_GBK" w:hAnsi="方正仿宋_GBK" w:eastAsia="方正仿宋_GBK" w:cs="方正仿宋_GBK"/>
                <w:kern w:val="0"/>
                <w:szCs w:val="21"/>
              </w:rPr>
              <w:pict>
                <v:line id="直接连接符 1" o:spid="_x0000_s2054" o:spt="20" style="position:absolute;left:0pt;margin-left:-4.5pt;margin-top:0.9pt;height:40.45pt;width:97.2pt;z-index:251663360;mso-width-relative:page;mso-height-relative:page;" coordsize="21600,21600" o:gfxdata="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g+TVAAAABwEAAA8AAAAAAAAAAQAgAAAAIgAAAGRycy9kb3ducmV2Lnht&#10;bFBLAQIUABQAAAAIAIdO4kDxTxqv/AEAAPMDAAAOAAAAAAAAAAEAIAAAACQBAABkcnMvZTJvRG9j&#10;LnhtbFBLBQYAAAAABgAGAFkBAACSBQAAAAA=&#10;">
                  <v:path arrowok="t"/>
                  <v:fill focussize="0,0"/>
                  <v:stroke weight="0.5pt"/>
                  <v:imagedata o:title=""/>
                  <o:lock v:ext="edit"/>
                </v:line>
              </w:pict>
            </w:r>
            <w:r>
              <w:rPr>
                <w:rFonts w:hint="eastAsia" w:ascii="方正仿宋_GBK" w:hAnsi="方正仿宋_GBK" w:eastAsia="方正仿宋_GBK" w:cs="方正仿宋_GBK"/>
                <w:kern w:val="0"/>
                <w:szCs w:val="21"/>
              </w:rPr>
              <w:t xml:space="preserve">        分类</w:t>
            </w:r>
          </w:p>
          <w:p>
            <w:pPr>
              <w:keepNext w:val="0"/>
              <w:keepLines w:val="0"/>
              <w:suppressLineNumbers w:val="0"/>
              <w:autoSpaceDE w:val="0"/>
              <w:autoSpaceDN w:val="0"/>
              <w:adjustRightInd w:val="0"/>
              <w:snapToGrid w:val="0"/>
              <w:spacing w:before="0" w:beforeAutospacing="0" w:after="0" w:afterAutospacing="0"/>
              <w:ind w:left="0" w:right="0" w:firstLine="315" w:firstLineChars="150"/>
              <w:rPr>
                <w:rFonts w:hint="default" w:ascii="方正仿宋_GBK" w:hAnsi="方正仿宋_GBK" w:eastAsia="方正仿宋_GBK" w:cs="方正仿宋_GBK"/>
                <w:kern w:val="0"/>
                <w:szCs w:val="21"/>
              </w:rPr>
            </w:pPr>
          </w:p>
          <w:p>
            <w:pPr>
              <w:keepNext w:val="0"/>
              <w:keepLines w:val="0"/>
              <w:suppressLineNumbers w:val="0"/>
              <w:autoSpaceDE w:val="0"/>
              <w:autoSpaceDN w:val="0"/>
              <w:adjustRightInd w:val="0"/>
              <w:snapToGrid w:val="0"/>
              <w:spacing w:before="0" w:beforeAutospacing="0" w:after="0" w:afterAutospacing="0"/>
              <w:ind w:left="0" w:right="0" w:firstLine="315" w:firstLineChars="150"/>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地点</w:t>
            </w:r>
          </w:p>
        </w:tc>
        <w:tc>
          <w:tcPr>
            <w:tcW w:w="218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生化池</w:t>
            </w:r>
          </w:p>
        </w:tc>
        <w:tc>
          <w:tcPr>
            <w:tcW w:w="220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污水井（池）</w:t>
            </w:r>
          </w:p>
        </w:tc>
        <w:tc>
          <w:tcPr>
            <w:tcW w:w="213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生化池（抽排）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9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w:t>
            </w:r>
          </w:p>
        </w:tc>
        <w:tc>
          <w:tcPr>
            <w:tcW w:w="124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（立方米）</w:t>
            </w:r>
          </w:p>
        </w:tc>
        <w:tc>
          <w:tcPr>
            <w:tcW w:w="10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（立方米）</w:t>
            </w:r>
          </w:p>
        </w:tc>
        <w:tc>
          <w:tcPr>
            <w:tcW w:w="9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 xml:space="preserve"> 朝天门站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12</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68.3</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90</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较场口站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46.95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七星岗站</w:t>
            </w:r>
          </w:p>
        </w:tc>
        <w:tc>
          <w:tcPr>
            <w:tcW w:w="94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23.19</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940"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45"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两路口站（一号线）</w:t>
            </w: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32.56</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两路口站（三号线）</w:t>
            </w: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86.64</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鹅岭站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22.2</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大坪站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19.8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石油路站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25.9</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歇台子站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34.46</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石桥铺站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18.14</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高庙村站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20.88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马家岩站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15.48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小龙坎站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18.65</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30.45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沙坪坝站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26.31</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杨公桥站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41.13</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烈士墓站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13.5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磁器口站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双碑站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30</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赖家桥站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微电园站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陈家桥站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大学城站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尖顶坡站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高庙村主所</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璧山车站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color w:val="000000"/>
                <w:kern w:val="0"/>
                <w:szCs w:val="21"/>
              </w:rPr>
              <w:t>12</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kern w:val="0"/>
                <w:szCs w:val="21"/>
              </w:rPr>
            </w:pPr>
          </w:p>
        </w:tc>
      </w:tr>
    </w:tbl>
    <w:p>
      <w:pPr>
        <w:widowControl/>
        <w:ind w:firstLine="422" w:firstLineChars="200"/>
        <w:rPr>
          <w:rFonts w:ascii="方正仿宋_GBK" w:hAnsi="方正仿宋_GBK" w:eastAsia="方正仿宋_GBK" w:cs="方正仿宋_GBK"/>
          <w:b/>
          <w:bCs/>
          <w:color w:val="000000"/>
        </w:rPr>
      </w:pPr>
    </w:p>
    <w:p>
      <w:pPr>
        <w:pStyle w:val="2"/>
      </w:pPr>
      <w:r>
        <w:rPr>
          <w:rFonts w:hint="eastAsia" w:ascii="方正仿宋_GBK" w:hAnsi="方正仿宋_GBK" w:eastAsia="方正仿宋_GBK" w:cs="方正仿宋_GBK"/>
          <w:color w:val="000000"/>
          <w:sz w:val="24"/>
          <w:szCs w:val="24"/>
        </w:rPr>
        <w:t>备注：表中暂估方量仅为报价参考量，不作为工程结算依据，最后工程总价应按照工程实际完成工作量据实结算。</w:t>
      </w:r>
      <w:r>
        <w:rPr>
          <w:rFonts w:hint="eastAsia" w:ascii="宋体" w:hAnsi="宋体" w:cs="宋体"/>
          <w:color w:val="000000"/>
          <w:szCs w:val="21"/>
        </w:rPr>
        <w:br w:type="page"/>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二、报价明细表</w:t>
      </w:r>
    </w:p>
    <w:p>
      <w:pPr>
        <w:spacing w:line="360" w:lineRule="auto"/>
        <w:ind w:firstLine="422"/>
        <w:rPr>
          <w:rFonts w:ascii="宋体" w:hAnsi="宋体"/>
          <w:szCs w:val="21"/>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sz w:val="22"/>
              </w:rPr>
            </w:pPr>
            <w:r>
              <w:rPr>
                <w:rFonts w:hint="eastAsia" w:ascii="宋体" w:hAnsi="宋体" w:eastAsia="仿宋" w:cs="宋体"/>
                <w:b/>
                <w:sz w:val="18"/>
                <w:szCs w:val="18"/>
              </w:rPr>
              <w:t>序号</w:t>
            </w:r>
          </w:p>
        </w:tc>
        <w:tc>
          <w:tcPr>
            <w:tcW w:w="157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sz w:val="22"/>
              </w:rPr>
            </w:pPr>
            <w:r>
              <w:rPr>
                <w:rFonts w:hint="eastAsia" w:ascii="宋体" w:hAnsi="宋体" w:cs="宋体"/>
                <w:b/>
                <w:sz w:val="18"/>
                <w:szCs w:val="18"/>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sz w:val="22"/>
              </w:rPr>
            </w:pPr>
            <w:r>
              <w:rPr>
                <w:rFonts w:hint="eastAsia" w:ascii="宋体" w:hAnsi="宋体" w:cs="宋体"/>
                <w:b/>
                <w:sz w:val="18"/>
                <w:szCs w:val="18"/>
              </w:rPr>
              <w:t>单位</w:t>
            </w:r>
          </w:p>
        </w:tc>
        <w:tc>
          <w:tcPr>
            <w:tcW w:w="121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不含税单价</w:t>
            </w:r>
          </w:p>
        </w:tc>
        <w:tc>
          <w:tcPr>
            <w:tcW w:w="133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含税总价（元）</w:t>
            </w:r>
          </w:p>
        </w:tc>
        <w:tc>
          <w:tcPr>
            <w:tcW w:w="152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不含税单价</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（元/</w:t>
            </w:r>
            <w:r>
              <w:rPr>
                <w:rFonts w:hint="default" w:ascii="宋体" w:hAnsi="宋体" w:cs="宋体"/>
                <w:b/>
                <w:sz w:val="18"/>
                <w:szCs w:val="18"/>
              </w:rPr>
              <w:t>㎡）</w:t>
            </w:r>
          </w:p>
        </w:tc>
        <w:tc>
          <w:tcPr>
            <w:tcW w:w="120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地下车站轨行区垃圾清扫及处置（一般区段）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13454.3</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12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2</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地下车站轨行区垃圾清扫及处置（加强区段）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12992.74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24</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3</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高架车站轨行区垃圾清扫及处置（一般区段）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8595.64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12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4</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高架车站轨行区垃圾清扫及处置（加强区段）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2012.84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24</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5</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隧道冲洗</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237558.45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宋体" w:hAnsi="宋体" w:eastAsia="宋体" w:cs="宋体"/>
                <w:color w:val="000000"/>
                <w:kern w:val="0"/>
                <w:sz w:val="20"/>
                <w:szCs w:val="20"/>
              </w:rPr>
              <w:t>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6</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隧道排水沟清掏（一般区段）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bCs/>
                <w:sz w:val="18"/>
                <w:szCs w:val="18"/>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54100</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7</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隧道排水沟清掏（加强区段）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bCs/>
                <w:sz w:val="18"/>
                <w:szCs w:val="18"/>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15361</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4</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8</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隧道排水沟清掏（重点区段）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sz w:val="18"/>
                <w:szCs w:val="18"/>
              </w:rPr>
            </w:pPr>
            <w:r>
              <w:rPr>
                <w:rFonts w:hint="eastAsia" w:ascii="宋体" w:hAnsi="宋体" w:cs="宋体"/>
                <w:bCs/>
                <w:sz w:val="18"/>
                <w:szCs w:val="18"/>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22207</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宋体" w:hAnsi="宋体" w:eastAsia="宋体" w:cs="宋体"/>
                <w:color w:val="000000"/>
                <w:kern w:val="0"/>
                <w:sz w:val="20"/>
                <w:szCs w:val="20"/>
              </w:rPr>
              <w:t>12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9</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区间泵房清掏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bCs/>
                <w:sz w:val="18"/>
                <w:szCs w:val="18"/>
              </w:rPr>
            </w:pPr>
            <w:r>
              <w:rPr>
                <w:rFonts w:hint="eastAsia" w:ascii="宋体" w:hAnsi="宋体" w:cs="宋体"/>
                <w:sz w:val="18"/>
                <w:szCs w:val="18"/>
              </w:rPr>
              <w:t>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145.38</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10</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隧道洞口截水沟清掏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sz w:val="18"/>
                <w:szCs w:val="18"/>
              </w:rPr>
            </w:pPr>
            <w:r>
              <w:rPr>
                <w:rFonts w:hint="eastAsia" w:ascii="宋体" w:hAnsi="宋体" w:cs="宋体"/>
                <w:bCs/>
                <w:sz w:val="18"/>
                <w:szCs w:val="18"/>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855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11</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区间隧道垃圾二次转运及处置</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sz w:val="18"/>
                <w:szCs w:val="18"/>
              </w:rPr>
            </w:pPr>
            <w:r>
              <w:rPr>
                <w:rFonts w:hint="eastAsia" w:ascii="宋体" w:hAnsi="宋体" w:cs="宋体"/>
                <w:bCs/>
                <w:sz w:val="18"/>
                <w:szCs w:val="18"/>
              </w:rPr>
              <w:t>10t/车</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72</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1</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12</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高架、路基段轨行区清扫及处置</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bCs/>
                <w:sz w:val="18"/>
                <w:szCs w:val="18"/>
              </w:rPr>
            </w:pPr>
            <w:r>
              <w:rPr>
                <w:rFonts w:hint="eastAsia" w:ascii="宋体" w:hAnsi="宋体" w:cs="宋体"/>
                <w:sz w:val="18"/>
                <w:szCs w:val="18"/>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164546.91</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eastAsia="宋体" w:cs="宋体"/>
                <w:color w:val="000000"/>
                <w:kern w:val="0"/>
                <w:sz w:val="20"/>
                <w:szCs w:val="20"/>
              </w:rPr>
              <w:t>2</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13</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污水井（池）及污水处理池清掏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 xml:space="preserve"> 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3376.28</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rPr>
            </w:pPr>
            <w:r>
              <w:rPr>
                <w:rFonts w:hint="eastAsia" w:ascii="宋体" w:hAnsi="宋体" w:eastAsia="宋体" w:cs="宋体"/>
                <w:color w:val="000000"/>
                <w:kern w:val="0"/>
                <w:sz w:val="20"/>
                <w:szCs w:val="20"/>
              </w:rPr>
              <w:t>1</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14</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化粪池抽排</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 xml:space="preserve"> 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72</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rPr>
            </w:pPr>
            <w:r>
              <w:rPr>
                <w:rFonts w:hint="eastAsia" w:ascii="宋体" w:hAnsi="宋体" w:eastAsia="宋体" w:cs="宋体"/>
                <w:color w:val="000000"/>
                <w:kern w:val="0"/>
                <w:sz w:val="20"/>
                <w:szCs w:val="20"/>
              </w:rPr>
              <w:t>1</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sz w:val="18"/>
                <w:szCs w:val="18"/>
              </w:rPr>
            </w:pPr>
            <w:r>
              <w:rPr>
                <w:rFonts w:hint="eastAsia" w:ascii="方正仿宋_GBK" w:hAnsi="仿宋" w:eastAsia="方正仿宋_GBK"/>
                <w:sz w:val="18"/>
                <w:szCs w:val="18"/>
              </w:rPr>
              <w:t>15</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车站排水横沟清掏及疏通、站台夹层排水沟清掏及疏通</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sz w:val="18"/>
                <w:szCs w:val="18"/>
              </w:rPr>
            </w:pPr>
            <w:r>
              <w:rPr>
                <w:rFonts w:hint="eastAsia" w:ascii="宋体" w:hAnsi="宋体" w:cs="宋体"/>
                <w:sz w:val="18"/>
                <w:szCs w:val="18"/>
              </w:rPr>
              <w:t>15127.5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rPr>
            </w:pPr>
            <w:r>
              <w:rPr>
                <w:rFonts w:hint="eastAsia" w:ascii="宋体" w:hAnsi="宋体" w:eastAsia="宋体" w:cs="宋体"/>
                <w:color w:val="000000"/>
                <w:kern w:val="0"/>
                <w:sz w:val="20"/>
                <w:szCs w:val="20"/>
              </w:rPr>
              <w:t>1</w:t>
            </w: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sz w:val="18"/>
                <w:szCs w:val="18"/>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r>
              <w:rPr>
                <w:rFonts w:hint="eastAsia" w:ascii="仿宋" w:hAnsi="仿宋" w:eastAsia="仿宋"/>
                <w:sz w:val="22"/>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格式三   </w:t>
      </w: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spacing w:line="400" w:lineRule="exact"/>
        <w:ind w:firstLine="480" w:firstLineChars="200"/>
        <w:rPr>
          <w:rFonts w:asciiTheme="minorEastAsia" w:hAnsiTheme="minorEastAsia" w:cstheme="minorEastAsia"/>
          <w:sz w:val="24"/>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（法定代表人姓名）系</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ascii="方正仿宋_GBK" w:hAnsi="方正仿宋_GBK" w:eastAsia="方正仿宋_GBK" w:cs="方正仿宋_GBK"/>
          <w:bCs/>
          <w:kern w:val="0"/>
          <w:sz w:val="28"/>
          <w:szCs w:val="28"/>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kern w:val="0"/>
          <w:sz w:val="28"/>
          <w:szCs w:val="28"/>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kern w:val="0"/>
          <w:sz w:val="28"/>
          <w:szCs w:val="28"/>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4"/>
      </w:pPr>
    </w:p>
    <w:p>
      <w:pPr>
        <w:jc w:val="center"/>
        <w:rPr>
          <w:rFonts w:ascii="方正仿宋_GBK" w:hAnsi="方正仿宋_GBK" w:eastAsia="方正仿宋_GBK" w:cs="方正仿宋_GBK"/>
          <w:b/>
          <w:kern w:val="0"/>
          <w:sz w:val="24"/>
        </w:rPr>
      </w:pPr>
      <w:r>
        <w:rPr>
          <w:rFonts w:hint="eastAsia" w:ascii="方正小标宋_GBK" w:hAnsi="方正小标宋_GBK" w:eastAsia="方正小标宋_GBK" w:cs="方正小标宋_GBK"/>
          <w:b/>
          <w:bCs/>
          <w:sz w:val="36"/>
          <w:szCs w:val="36"/>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kern w:val="0"/>
          <w:sz w:val="28"/>
          <w:szCs w:val="28"/>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格式四 </w:t>
      </w:r>
      <w:r>
        <w:rPr>
          <w:rFonts w:hint="eastAsia" w:ascii="方正小标宋_GBK" w:hAnsi="方正小标宋_GBK" w:eastAsia="方正小标宋_GBK" w:cs="方正小标宋_GBK"/>
          <w:b/>
          <w:bCs/>
          <w:sz w:val="36"/>
          <w:szCs w:val="36"/>
        </w:rPr>
        <w:t>合同文件</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合同详见附件</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w:t>
      </w:r>
    </w:p>
    <w:p/>
    <w:p>
      <w:pPr>
        <w:widowControl/>
        <w:spacing w:before="100" w:beforeAutospacing="1" w:after="100" w:afterAutospacing="1" w:line="252" w:lineRule="atLeas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rPr>
          <w:rFonts w:ascii="方正仿宋_GBK" w:hAnsi="方正仿宋_GBK" w:eastAsia="方正仿宋_GBK" w:cs="方正仿宋_GBK"/>
          <w:bCs/>
          <w:kern w:val="0"/>
          <w:sz w:val="28"/>
          <w:szCs w:val="28"/>
        </w:rPr>
      </w:pPr>
    </w:p>
    <w:p>
      <w:pPr>
        <w:pStyle w:val="2"/>
      </w:pPr>
    </w:p>
    <w:p>
      <w:pPr>
        <w:pStyle w:val="2"/>
        <w:rPr>
          <w:rFonts w:ascii="方正仿宋_GBK" w:hAnsi="方正仿宋_GBK" w:eastAsia="方正仿宋_GBK" w:cs="方正仿宋_GBK"/>
          <w:b w:val="0"/>
          <w:kern w:val="0"/>
          <w:sz w:val="28"/>
          <w:szCs w:val="28"/>
        </w:rPr>
      </w:pPr>
    </w:p>
    <w:p>
      <w:pPr>
        <w:pStyle w:val="2"/>
      </w:pPr>
    </w:p>
    <w:p/>
    <w:p/>
    <w:p>
      <w:pPr>
        <w:pStyle w:val="2"/>
      </w:pPr>
    </w:p>
    <w:p/>
    <w:p/>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格式五 </w:t>
      </w:r>
      <w:r>
        <w:rPr>
          <w:rFonts w:hint="eastAsia" w:ascii="方正小标宋_GBK" w:hAnsi="方正小标宋_GBK" w:eastAsia="方正小标宋_GBK" w:cs="方正小标宋_GBK"/>
          <w:b/>
          <w:bCs/>
          <w:sz w:val="36"/>
          <w:szCs w:val="36"/>
        </w:rPr>
        <w:t>商务部分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格式六 </w:t>
      </w:r>
      <w:r>
        <w:rPr>
          <w:rFonts w:hint="eastAsia" w:ascii="方正小标宋_GBK" w:hAnsi="方正小标宋_GBK" w:eastAsia="方正小标宋_GBK" w:cs="方正小标宋_GBK"/>
          <w:b/>
          <w:bCs/>
          <w:sz w:val="36"/>
          <w:szCs w:val="36"/>
        </w:rPr>
        <w:t>技术部分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格式七 </w:t>
      </w:r>
      <w:r>
        <w:rPr>
          <w:rFonts w:hint="eastAsia" w:ascii="方正小标宋_GBK" w:hAnsi="方正小标宋_GBK" w:eastAsia="方正小标宋_GBK" w:cs="方正小标宋_GBK"/>
          <w:b/>
          <w:bCs/>
          <w:sz w:val="36"/>
          <w:szCs w:val="36"/>
        </w:rPr>
        <w:t>报价部分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rPr>
          <w:rFonts w:hint="default"/>
          <w:lang w:val="en-US" w:eastAsia="zh-CN"/>
        </w:rPr>
      </w:pPr>
    </w:p>
    <w:p>
      <w:pPr>
        <w:pStyle w:val="2"/>
        <w:rPr>
          <w:rFonts w:hint="default"/>
          <w:lang w:val="en-US" w:eastAsia="zh-CN"/>
        </w:rPr>
      </w:pPr>
    </w:p>
    <w:p>
      <w:pPr>
        <w:rPr>
          <w:rFonts w:hint="default"/>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lang w:val="en-US" w:eastAsia="zh-CN"/>
        </w:rPr>
        <w:t>附件1</w:t>
      </w:r>
      <w:r>
        <w:rPr>
          <w:rFonts w:hint="eastAsia" w:ascii="方正小标宋_GBK" w:hAnsi="方正小标宋_GBK" w:eastAsia="方正小标宋_GBK" w:cs="方正小标宋_GBK"/>
          <w:b/>
          <w:bCs/>
          <w:color w:val="000000"/>
          <w:sz w:val="32"/>
          <w:szCs w:val="32"/>
          <w:u w:val="single"/>
          <w:lang w:val="en-US" w:eastAsia="zh-CN"/>
        </w:rPr>
        <w:t>轨道1号线</w:t>
      </w:r>
      <w:r>
        <w:rPr>
          <w:rFonts w:hint="eastAsia" w:ascii="方正小标宋_GBK" w:hAnsi="方正小标宋_GBK" w:eastAsia="方正小标宋_GBK" w:cs="方正小标宋_GBK"/>
          <w:b/>
          <w:bCs/>
          <w:color w:val="000000"/>
          <w:sz w:val="32"/>
          <w:szCs w:val="32"/>
          <w:u w:val="single"/>
        </w:rPr>
        <w:t xml:space="preserve"> </w:t>
      </w:r>
      <w:r>
        <w:rPr>
          <w:rFonts w:hint="eastAsia" w:ascii="方正小标宋_GBK" w:hAnsi="方正小标宋_GBK" w:eastAsia="方正小标宋_GBK" w:cs="方正小标宋_GBK"/>
          <w:b/>
          <w:bCs/>
          <w:color w:val="000000"/>
          <w:sz w:val="32"/>
          <w:szCs w:val="32"/>
          <w:lang w:eastAsia="zh-CN"/>
        </w:rPr>
        <w:t>轨行区、沟渠池井</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冲洗及抽排</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轨道1号线</w:t>
      </w:r>
      <w:r>
        <w:rPr>
          <w:rFonts w:hint="eastAsia" w:asciiTheme="minorEastAsia" w:hAnsiTheme="minorEastAsia" w:cstheme="minorEastAsia"/>
          <w:color w:val="000000"/>
          <w:sz w:val="24"/>
          <w:szCs w:val="24"/>
          <w:lang w:eastAsia="zh-CN"/>
        </w:rPr>
        <w:t>轨行区、沟渠池井</w:t>
      </w:r>
      <w:r>
        <w:rPr>
          <w:rFonts w:hint="eastAsia" w:asciiTheme="minorEastAsia" w:hAnsiTheme="minorEastAsia" w:cstheme="minorEastAsia"/>
          <w:color w:val="000000"/>
          <w:sz w:val="24"/>
          <w:szCs w:val="24"/>
        </w:rPr>
        <w:t>清掏</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及</w:t>
      </w:r>
      <w:r>
        <w:rPr>
          <w:rFonts w:hint="eastAsia" w:asciiTheme="minorEastAsia" w:hAnsiTheme="minorEastAsia" w:cstheme="minorEastAsia"/>
          <w:color w:val="000000"/>
          <w:sz w:val="24"/>
          <w:szCs w:val="24"/>
          <w:lang w:eastAsia="zh-CN"/>
        </w:rPr>
        <w:t>抽排</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轨道1号线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号线（含尖璧段）地下及高架车站轨行区清扫及处置；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一号线沿线车站、变电所生化池、污水（井）处理池、废水池清掏、生化池抽排、车站排水沟清掏，包含但不限于揭板、清掏、疏通、检查、维护及清掏物的外运、弃倒及盖板复原等。</w:t>
      </w:r>
    </w:p>
    <w:p>
      <w:pPr>
        <w:spacing w:line="560" w:lineRule="exact"/>
        <w:ind w:firstLine="480" w:firstLineChars="200"/>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val="en-US" w:eastAsia="zh-CN"/>
        </w:rPr>
        <w:t>体量及暂定频率</w:t>
      </w:r>
      <w:r>
        <w:rPr>
          <w:rFonts w:hint="eastAsia" w:asciiTheme="minorEastAsia" w:hAnsiTheme="minorEastAsia" w:cstheme="minorEastAsia"/>
          <w:color w:val="000000"/>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附件3上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b/>
          <w:bCs/>
          <w:color w:val="000000"/>
          <w:sz w:val="28"/>
        </w:rPr>
      </w:pPr>
      <w:r>
        <w:rPr>
          <w:rFonts w:hint="eastAsia"/>
          <w:b/>
          <w:bCs/>
          <w:color w:val="000000"/>
          <w:sz w:val="28"/>
          <w:lang w:val="en-US" w:eastAsia="zh-CN"/>
        </w:rPr>
        <w:t xml:space="preserve">第二章 </w:t>
      </w:r>
      <w:r>
        <w:rPr>
          <w:b/>
          <w:bCs/>
          <w:color w:val="000000"/>
          <w:sz w:val="28"/>
        </w:rPr>
        <w:t>服务事项及要求</w:t>
      </w:r>
    </w:p>
    <w:p>
      <w:pPr>
        <w:spacing w:line="399" w:lineRule="exact"/>
        <w:ind w:firstLine="760"/>
        <w:rPr>
          <w:color w:val="000000"/>
          <w:sz w:val="26"/>
        </w:rPr>
      </w:pP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482" w:firstLineChars="200"/>
        <w:rPr>
          <w:rFonts w:hint="eastAsia" w:asciiTheme="minorEastAsia" w:hAnsiTheme="minorEastAsia" w:cstheme="minorEastAsia"/>
          <w:b/>
          <w:bCs/>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合同期限</w:t>
      </w:r>
    </w:p>
    <w:p>
      <w:pPr>
        <w:numPr>
          <w:ilvl w:val="0"/>
          <w:numId w:val="5"/>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620"/>
        <w:rPr>
          <w:rFonts w:hint="eastAsia"/>
          <w:color w:val="000000"/>
          <w:sz w:val="24"/>
        </w:rPr>
      </w:pPr>
    </w:p>
    <w:p>
      <w:pPr>
        <w:spacing w:line="397" w:lineRule="exact"/>
        <w:ind w:firstLine="62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color w:val="000000"/>
          <w:sz w:val="24"/>
        </w:rPr>
      </w:pPr>
      <w:r>
        <w:rPr>
          <w:rFonts w:hint="eastAsia"/>
          <w:color w:val="000000"/>
          <w:sz w:val="24"/>
          <w:lang w:eastAsia="zh-CN"/>
        </w:rPr>
        <w:t>附件3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eastAsia="仿宋" w:cs="宋体"/>
                <w:b/>
                <w:sz w:val="18"/>
                <w:szCs w:val="18"/>
                <w:highlight w:val="none"/>
                <w:lang w:val="en-US" w:eastAsia="zh-CN"/>
              </w:rPr>
              <w:t>序号</w:t>
            </w:r>
          </w:p>
        </w:tc>
        <w:tc>
          <w:tcPr>
            <w:tcW w:w="15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b/>
                <w:sz w:val="18"/>
                <w:szCs w:val="18"/>
                <w:highlight w:val="none"/>
                <w:lang w:val="en-US" w:eastAsia="zh-CN"/>
              </w:rPr>
            </w:pPr>
            <w:r>
              <w:rPr>
                <w:rFonts w:hint="eastAsia" w:ascii="宋体" w:hAnsi="宋体" w:cs="宋体"/>
                <w:b/>
                <w:sz w:val="18"/>
                <w:szCs w:val="18"/>
                <w:highlight w:val="none"/>
                <w:lang w:val="en-US" w:eastAsia="zh-CN"/>
              </w:rPr>
              <w:t>不含税单价</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含税总价（元）</w:t>
            </w:r>
          </w:p>
        </w:tc>
        <w:tc>
          <w:tcPr>
            <w:tcW w:w="152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（元/</w:t>
            </w:r>
            <w:r>
              <w:rPr>
                <w:rFonts w:hint="default" w:ascii="宋体" w:hAnsi="宋体" w:cs="宋体"/>
                <w:b/>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pStyle w:val="2"/>
        <w:rPr>
          <w:rFonts w:hint="default"/>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E079C"/>
    <w:rsid w:val="009E7004"/>
    <w:rsid w:val="00A219C5"/>
    <w:rsid w:val="00A46464"/>
    <w:rsid w:val="00A704DC"/>
    <w:rsid w:val="00A76E61"/>
    <w:rsid w:val="00A952A7"/>
    <w:rsid w:val="00AC6057"/>
    <w:rsid w:val="00AE1EC1"/>
    <w:rsid w:val="00AE2DE8"/>
    <w:rsid w:val="00B135C8"/>
    <w:rsid w:val="00B331E1"/>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26779BA"/>
    <w:rsid w:val="02E470A8"/>
    <w:rsid w:val="034C6B09"/>
    <w:rsid w:val="03C749B1"/>
    <w:rsid w:val="03F90456"/>
    <w:rsid w:val="041A320C"/>
    <w:rsid w:val="06EA6F3C"/>
    <w:rsid w:val="072B545A"/>
    <w:rsid w:val="081F7AE1"/>
    <w:rsid w:val="08566507"/>
    <w:rsid w:val="08A41020"/>
    <w:rsid w:val="09B92DAF"/>
    <w:rsid w:val="0A3D4649"/>
    <w:rsid w:val="0BC916A9"/>
    <w:rsid w:val="0C5823BF"/>
    <w:rsid w:val="0C7E2224"/>
    <w:rsid w:val="0CF22471"/>
    <w:rsid w:val="0D866AD9"/>
    <w:rsid w:val="0E4B0190"/>
    <w:rsid w:val="0F026AA1"/>
    <w:rsid w:val="0FC20898"/>
    <w:rsid w:val="11077A75"/>
    <w:rsid w:val="11FF551A"/>
    <w:rsid w:val="12C56763"/>
    <w:rsid w:val="1359615B"/>
    <w:rsid w:val="145D29CB"/>
    <w:rsid w:val="14935774"/>
    <w:rsid w:val="157D3325"/>
    <w:rsid w:val="17391CF9"/>
    <w:rsid w:val="1789285E"/>
    <w:rsid w:val="17C74D2B"/>
    <w:rsid w:val="17DB3084"/>
    <w:rsid w:val="18A250E7"/>
    <w:rsid w:val="19BC6F4C"/>
    <w:rsid w:val="1A3E0861"/>
    <w:rsid w:val="1AB70F3D"/>
    <w:rsid w:val="1DA62689"/>
    <w:rsid w:val="1EE2244B"/>
    <w:rsid w:val="1EEE6D0E"/>
    <w:rsid w:val="1F7F6794"/>
    <w:rsid w:val="1F85103B"/>
    <w:rsid w:val="22396B4F"/>
    <w:rsid w:val="228E2238"/>
    <w:rsid w:val="23706277"/>
    <w:rsid w:val="240A1E8A"/>
    <w:rsid w:val="243701FA"/>
    <w:rsid w:val="245F009A"/>
    <w:rsid w:val="24D3190F"/>
    <w:rsid w:val="25B53CA1"/>
    <w:rsid w:val="26D37BDA"/>
    <w:rsid w:val="270F224B"/>
    <w:rsid w:val="27ED115A"/>
    <w:rsid w:val="2880658D"/>
    <w:rsid w:val="28A36794"/>
    <w:rsid w:val="29001E4B"/>
    <w:rsid w:val="295C1403"/>
    <w:rsid w:val="2ABF6EDE"/>
    <w:rsid w:val="2B395AE8"/>
    <w:rsid w:val="2BE23A8A"/>
    <w:rsid w:val="2C4209CD"/>
    <w:rsid w:val="2D621327"/>
    <w:rsid w:val="2DD613CD"/>
    <w:rsid w:val="2F894BD6"/>
    <w:rsid w:val="2F971030"/>
    <w:rsid w:val="30F027A5"/>
    <w:rsid w:val="32F6606D"/>
    <w:rsid w:val="33584D17"/>
    <w:rsid w:val="338D077F"/>
    <w:rsid w:val="33E05883"/>
    <w:rsid w:val="34277A89"/>
    <w:rsid w:val="356467EB"/>
    <w:rsid w:val="362D13B0"/>
    <w:rsid w:val="36783969"/>
    <w:rsid w:val="36F86858"/>
    <w:rsid w:val="390F240C"/>
    <w:rsid w:val="3A1F234D"/>
    <w:rsid w:val="3B240146"/>
    <w:rsid w:val="3BD74C8E"/>
    <w:rsid w:val="3CF9616C"/>
    <w:rsid w:val="3D23633B"/>
    <w:rsid w:val="3DF37D79"/>
    <w:rsid w:val="3E032EB7"/>
    <w:rsid w:val="3E2D64A7"/>
    <w:rsid w:val="3E71651A"/>
    <w:rsid w:val="3F035D9A"/>
    <w:rsid w:val="3F9966FE"/>
    <w:rsid w:val="400D1685"/>
    <w:rsid w:val="41E95468"/>
    <w:rsid w:val="41ED56F3"/>
    <w:rsid w:val="428B3D01"/>
    <w:rsid w:val="42FC5CEE"/>
    <w:rsid w:val="4318549D"/>
    <w:rsid w:val="44AD459D"/>
    <w:rsid w:val="46004DE1"/>
    <w:rsid w:val="46265402"/>
    <w:rsid w:val="46920B5E"/>
    <w:rsid w:val="46E01EF3"/>
    <w:rsid w:val="471A1242"/>
    <w:rsid w:val="47D876FB"/>
    <w:rsid w:val="4ACF2C1E"/>
    <w:rsid w:val="4B2348BD"/>
    <w:rsid w:val="4B6C4CC7"/>
    <w:rsid w:val="4CB70DEF"/>
    <w:rsid w:val="4CC0252A"/>
    <w:rsid w:val="4CFD651E"/>
    <w:rsid w:val="4D7A29D4"/>
    <w:rsid w:val="4E8862BB"/>
    <w:rsid w:val="4EA35B07"/>
    <w:rsid w:val="4F4334DF"/>
    <w:rsid w:val="500B0F52"/>
    <w:rsid w:val="504D1F7F"/>
    <w:rsid w:val="50CF6052"/>
    <w:rsid w:val="51204589"/>
    <w:rsid w:val="51E533A2"/>
    <w:rsid w:val="529A3098"/>
    <w:rsid w:val="53FC3DBB"/>
    <w:rsid w:val="562C010C"/>
    <w:rsid w:val="574B60D8"/>
    <w:rsid w:val="57551807"/>
    <w:rsid w:val="58615BB3"/>
    <w:rsid w:val="58722AC6"/>
    <w:rsid w:val="587950DA"/>
    <w:rsid w:val="59480B21"/>
    <w:rsid w:val="59CB1CFB"/>
    <w:rsid w:val="5AEB61C6"/>
    <w:rsid w:val="5C2A4CC2"/>
    <w:rsid w:val="5D221242"/>
    <w:rsid w:val="5D8B722E"/>
    <w:rsid w:val="5DC93865"/>
    <w:rsid w:val="5F4D2B10"/>
    <w:rsid w:val="5F5322EC"/>
    <w:rsid w:val="60E530F9"/>
    <w:rsid w:val="614A2CE1"/>
    <w:rsid w:val="616B35FF"/>
    <w:rsid w:val="61771F9D"/>
    <w:rsid w:val="61EE4B9B"/>
    <w:rsid w:val="62832BCA"/>
    <w:rsid w:val="63B70D7D"/>
    <w:rsid w:val="648275DD"/>
    <w:rsid w:val="649E1F3D"/>
    <w:rsid w:val="64FF62E8"/>
    <w:rsid w:val="65030AD7"/>
    <w:rsid w:val="65984BDE"/>
    <w:rsid w:val="678D7C38"/>
    <w:rsid w:val="687D31D3"/>
    <w:rsid w:val="6A242EE4"/>
    <w:rsid w:val="6A771266"/>
    <w:rsid w:val="6AA70ABD"/>
    <w:rsid w:val="6B2F1B41"/>
    <w:rsid w:val="6B40549D"/>
    <w:rsid w:val="6C2C7E2E"/>
    <w:rsid w:val="6C3E6CF8"/>
    <w:rsid w:val="6EA11741"/>
    <w:rsid w:val="6F452166"/>
    <w:rsid w:val="70AC2C1B"/>
    <w:rsid w:val="736E6F7E"/>
    <w:rsid w:val="73CA0659"/>
    <w:rsid w:val="74606D62"/>
    <w:rsid w:val="74C432FA"/>
    <w:rsid w:val="75397D84"/>
    <w:rsid w:val="75625061"/>
    <w:rsid w:val="75E23F25"/>
    <w:rsid w:val="773F4EBA"/>
    <w:rsid w:val="77E872FF"/>
    <w:rsid w:val="796E5F2A"/>
    <w:rsid w:val="79E166FC"/>
    <w:rsid w:val="7A907CEC"/>
    <w:rsid w:val="7AEA15E0"/>
    <w:rsid w:val="7B4E79AB"/>
    <w:rsid w:val="7CCD4D16"/>
    <w:rsid w:val="7D3700C6"/>
    <w:rsid w:val="7E5566A4"/>
    <w:rsid w:val="7E8D3F4D"/>
    <w:rsid w:val="7EA5419C"/>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annotation text"/>
    <w:basedOn w:val="1"/>
    <w:link w:val="15"/>
    <w:semiHidden/>
    <w:unhideWhenUsed/>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font31"/>
    <w:basedOn w:val="11"/>
    <w:qFormat/>
    <w:uiPriority w:val="0"/>
    <w:rPr>
      <w:rFonts w:hint="eastAsia" w:ascii="宋体" w:hAnsi="宋体" w:eastAsia="宋体" w:cs="宋体"/>
      <w:b/>
      <w:color w:val="000000"/>
      <w:sz w:val="18"/>
      <w:szCs w:val="18"/>
      <w:u w:val="none"/>
    </w:rPr>
  </w:style>
  <w:style w:type="character" w:customStyle="1" w:styleId="14">
    <w:name w:val="font11"/>
    <w:basedOn w:val="11"/>
    <w:qFormat/>
    <w:uiPriority w:val="0"/>
    <w:rPr>
      <w:rFonts w:hint="eastAsia" w:ascii="宋体" w:hAnsi="宋体" w:eastAsia="宋体" w:cs="宋体"/>
      <w:color w:val="000000"/>
      <w:sz w:val="21"/>
      <w:szCs w:val="21"/>
      <w:u w:val="none"/>
    </w:rPr>
  </w:style>
  <w:style w:type="character" w:customStyle="1" w:styleId="15">
    <w:name w:val="批注文字 字符"/>
    <w:basedOn w:val="11"/>
    <w:link w:val="3"/>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4"/>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1414</Words>
  <Characters>8066</Characters>
  <Lines>67</Lines>
  <Paragraphs>18</Paragraphs>
  <TotalTime>5</TotalTime>
  <ScaleCrop>false</ScaleCrop>
  <LinksUpToDate>false</LinksUpToDate>
  <CharactersWithSpaces>9462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丫雯</cp:lastModifiedBy>
  <cp:lastPrinted>2021-12-15T07:01:00Z</cp:lastPrinted>
  <dcterms:modified xsi:type="dcterms:W3CDTF">2021-12-16T03:56:09Z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1146097076_btnclosed</vt:lpwstr>
  </property>
  <property fmtid="{D5CDD505-2E9C-101B-9397-08002B2CF9AE}" pid="4" name="ICV">
    <vt:lpwstr>C11DE75873A54819A2992327EEC9959D</vt:lpwstr>
  </property>
</Properties>
</file>