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color w:val="auto"/>
          <w:sz w:val="32"/>
          <w:szCs w:val="32"/>
          <w:highlight w:val="none"/>
        </w:rPr>
        <w:t xml:space="preserve">  </w:t>
      </w:r>
      <w:bookmarkStart w:id="0" w:name="_GoBack"/>
      <w:bookmarkEnd w:id="0"/>
    </w:p>
    <w:p>
      <w:pPr>
        <w:jc w:val="center"/>
        <w:rPr>
          <w:rFonts w:hint="eastAsia" w:ascii="方正小标宋_GBK" w:hAnsi="方正小标宋_GBK" w:eastAsia="方正小标宋_GBK" w:cs="方正小标宋_GBK"/>
          <w:b w:val="0"/>
          <w:bCs w:val="0"/>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重庆通邑物业管理有限公司</w:t>
      </w:r>
    </w:p>
    <w:p>
      <w:pPr>
        <w:ind w:right="0" w:rightChars="0"/>
        <w:jc w:val="center"/>
        <w:rPr>
          <w:rFonts w:hint="eastAsia" w:ascii="方正小标宋_GBK" w:hAnsi="方正小标宋_GBK" w:eastAsia="方正小标宋_GBK" w:cs="方正小标宋_GBK"/>
          <w:b w:val="0"/>
          <w:bCs w:val="0"/>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u w:val="none"/>
        </w:rPr>
        <w:t>轨道1号线轨行区</w:t>
      </w:r>
      <w:r>
        <w:rPr>
          <w:rFonts w:hint="eastAsia" w:ascii="方正小标宋_GBK" w:hAnsi="方正小标宋_GBK" w:eastAsia="方正小标宋_GBK" w:cs="方正小标宋_GBK"/>
          <w:b w:val="0"/>
          <w:bCs w:val="0"/>
          <w:color w:val="auto"/>
          <w:sz w:val="32"/>
          <w:szCs w:val="32"/>
          <w:highlight w:val="none"/>
          <w:u w:val="none"/>
          <w:lang w:eastAsia="zh-CN"/>
        </w:rPr>
        <w:t>、</w:t>
      </w:r>
      <w:r>
        <w:rPr>
          <w:rFonts w:hint="eastAsia" w:ascii="方正小标宋_GBK" w:hAnsi="方正小标宋_GBK" w:eastAsia="方正小标宋_GBK" w:cs="方正小标宋_GBK"/>
          <w:b w:val="0"/>
          <w:bCs w:val="0"/>
          <w:color w:val="auto"/>
          <w:sz w:val="32"/>
          <w:szCs w:val="32"/>
          <w:highlight w:val="none"/>
          <w:u w:val="none"/>
        </w:rPr>
        <w:t>沟渠池井清掏冲洗及抽排</w:t>
      </w:r>
      <w:r>
        <w:rPr>
          <w:rFonts w:hint="eastAsia" w:ascii="方正小标宋_GBK" w:hAnsi="方正小标宋_GBK" w:eastAsia="方正小标宋_GBK" w:cs="方正小标宋_GBK"/>
          <w:b w:val="0"/>
          <w:bCs w:val="0"/>
          <w:color w:val="auto"/>
          <w:sz w:val="32"/>
          <w:szCs w:val="32"/>
          <w:highlight w:val="none"/>
          <w:u w:val="none"/>
          <w:lang w:eastAsia="zh-CN"/>
        </w:rPr>
        <w:t>服务</w:t>
      </w:r>
      <w:r>
        <w:rPr>
          <w:rFonts w:hint="eastAsia" w:ascii="方正小标宋_GBK" w:hAnsi="方正小标宋_GBK" w:eastAsia="方正小标宋_GBK" w:cs="方正小标宋_GBK"/>
          <w:b w:val="0"/>
          <w:bCs w:val="0"/>
          <w:color w:val="auto"/>
          <w:sz w:val="32"/>
          <w:szCs w:val="32"/>
          <w:highlight w:val="none"/>
          <w:u w:val="none"/>
        </w:rPr>
        <w:t xml:space="preserve"> </w:t>
      </w:r>
      <w:r>
        <w:rPr>
          <w:rFonts w:hint="eastAsia" w:ascii="方正小标宋_GBK" w:hAnsi="方正小标宋_GBK" w:eastAsia="方正小标宋_GBK" w:cs="方正小标宋_GBK"/>
          <w:b w:val="0"/>
          <w:bCs w:val="0"/>
          <w:color w:val="auto"/>
          <w:sz w:val="32"/>
          <w:szCs w:val="32"/>
          <w:highlight w:val="none"/>
        </w:rPr>
        <w:t>项目</w:t>
      </w:r>
    </w:p>
    <w:p>
      <w:pPr>
        <w:ind w:right="0" w:rightChars="0"/>
        <w:jc w:val="center"/>
        <w:rPr>
          <w:rFonts w:hint="eastAsia" w:ascii="方正小标宋_GBK" w:hAnsi="方正小标宋_GBK" w:eastAsia="方正小标宋_GBK" w:cs="方正小标宋_GBK"/>
          <w:b w:val="0"/>
          <w:bCs w:val="0"/>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比选邀请函</w:t>
      </w:r>
    </w:p>
    <w:p>
      <w:pPr>
        <w:ind w:firstLine="0" w:firstLineChars="0"/>
        <w:rPr>
          <w:rFonts w:hint="eastAsia" w:ascii="方正仿宋_GBK" w:hAnsi="方正仿宋_GBK" w:eastAsia="方正仿宋_GBK" w:cs="方正仿宋_GBK"/>
          <w:color w:val="auto"/>
          <w:sz w:val="28"/>
          <w:szCs w:val="28"/>
          <w:highlight w:val="none"/>
          <w:u w:val="single"/>
        </w:rPr>
      </w:pPr>
    </w:p>
    <w:p>
      <w:pPr>
        <w:ind w:firstLine="0" w:firstLineChars="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8"/>
          <w:szCs w:val="28"/>
          <w:highlight w:val="none"/>
        </w:rPr>
        <w:t xml:space="preserve">我司拟开展 </w:t>
      </w:r>
      <w:r>
        <w:rPr>
          <w:rFonts w:hint="eastAsia" w:ascii="方正仿宋_GBK" w:hAnsi="方正仿宋_GBK" w:eastAsia="方正仿宋_GBK" w:cs="方正仿宋_GBK"/>
          <w:color w:val="auto"/>
          <w:sz w:val="28"/>
          <w:szCs w:val="28"/>
          <w:highlight w:val="none"/>
          <w:u w:val="single"/>
        </w:rPr>
        <w:t>轨道1号线</w:t>
      </w:r>
      <w:r>
        <w:rPr>
          <w:rFonts w:hint="eastAsia" w:ascii="方正仿宋_GBK" w:hAnsi="方正仿宋_GBK" w:eastAsia="方正仿宋_GBK" w:cs="方正仿宋_GBK"/>
          <w:color w:val="auto"/>
          <w:sz w:val="28"/>
          <w:szCs w:val="28"/>
          <w:highlight w:val="none"/>
          <w:u w:val="single"/>
          <w:lang w:eastAsia="zh-CN"/>
        </w:rPr>
        <w:t>轨行区、沟渠池井</w:t>
      </w:r>
      <w:r>
        <w:rPr>
          <w:rFonts w:hint="eastAsia" w:ascii="方正仿宋_GBK" w:hAnsi="方正仿宋_GBK" w:eastAsia="方正仿宋_GBK" w:cs="方正仿宋_GBK"/>
          <w:color w:val="auto"/>
          <w:sz w:val="28"/>
          <w:szCs w:val="28"/>
          <w:highlight w:val="none"/>
          <w:u w:val="single"/>
        </w:rPr>
        <w:t>清掏冲洗及抽排</w:t>
      </w:r>
      <w:r>
        <w:rPr>
          <w:rFonts w:hint="eastAsia" w:ascii="方正仿宋_GBK" w:hAnsi="方正仿宋_GBK" w:eastAsia="方正仿宋_GBK" w:cs="方正仿宋_GBK"/>
          <w:color w:val="auto"/>
          <w:sz w:val="28"/>
          <w:szCs w:val="28"/>
          <w:highlight w:val="none"/>
          <w:u w:val="single"/>
          <w:lang w:eastAsia="zh-CN"/>
        </w:rPr>
        <w:t>服务比选</w:t>
      </w:r>
      <w:r>
        <w:rPr>
          <w:rFonts w:hint="eastAsia" w:ascii="方正仿宋_GBK" w:hAnsi="方正仿宋_GBK" w:eastAsia="方正仿宋_GBK" w:cs="方正仿宋_GBK"/>
          <w:color w:val="auto"/>
          <w:sz w:val="28"/>
          <w:szCs w:val="28"/>
          <w:highlight w:val="none"/>
        </w:rPr>
        <w:t xml:space="preserve"> 工作，本次</w:t>
      </w:r>
      <w:r>
        <w:rPr>
          <w:rFonts w:hint="eastAsia" w:ascii="方正仿宋_GBK" w:hAnsi="方正仿宋_GBK" w:eastAsia="方正仿宋_GBK" w:cs="方正仿宋_GBK"/>
          <w:color w:val="auto"/>
          <w:sz w:val="28"/>
          <w:szCs w:val="28"/>
          <w:highlight w:val="none"/>
          <w:lang w:val="en-US" w:eastAsia="zh-CN"/>
        </w:rPr>
        <w:t>外包服务供应商</w:t>
      </w:r>
      <w:r>
        <w:rPr>
          <w:rFonts w:hint="eastAsia" w:ascii="方正仿宋_GBK" w:hAnsi="方正仿宋_GBK" w:eastAsia="方正仿宋_GBK" w:cs="方正仿宋_GBK"/>
          <w:color w:val="auto"/>
          <w:sz w:val="28"/>
          <w:szCs w:val="28"/>
          <w:highlight w:val="none"/>
        </w:rPr>
        <w:t>的确定将采用</w:t>
      </w:r>
      <w:r>
        <w:rPr>
          <w:rFonts w:hint="eastAsia" w:ascii="方正仿宋_GBK" w:hAnsi="方正仿宋_GBK" w:eastAsia="方正仿宋_GBK" w:cs="方正仿宋_GBK"/>
          <w:color w:val="auto"/>
          <w:sz w:val="28"/>
          <w:szCs w:val="28"/>
          <w:highlight w:val="none"/>
          <w:lang w:val="en-US" w:eastAsia="zh-CN"/>
        </w:rPr>
        <w:t>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 xml:space="preserve">方式进行。具体项目情况如下： </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32"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轨道1号线</w:t>
            </w:r>
            <w:r>
              <w:rPr>
                <w:rFonts w:hint="eastAsia" w:ascii="方正仿宋_GBK" w:hAnsi="方正仿宋_GBK" w:eastAsia="方正仿宋_GBK" w:cs="方正仿宋_GBK"/>
                <w:color w:val="auto"/>
                <w:sz w:val="24"/>
                <w:highlight w:val="none"/>
                <w:lang w:eastAsia="zh-CN"/>
              </w:rPr>
              <w:t>轨行区、沟渠池井</w:t>
            </w:r>
            <w:r>
              <w:rPr>
                <w:rFonts w:hint="eastAsia" w:ascii="方正仿宋_GBK" w:hAnsi="方正仿宋_GBK" w:eastAsia="方正仿宋_GBK" w:cs="方正仿宋_GBK"/>
                <w:color w:val="auto"/>
                <w:sz w:val="24"/>
                <w:highlight w:val="none"/>
              </w:rPr>
              <w:t>清掏冲洗及抽排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1169"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lang w:val="en-US" w:eastAsia="zh-CN"/>
              </w:rPr>
            </w:pP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Times New Roman" w:hAnsi="Times New Roman" w:eastAsia="方正仿宋_GBK"/>
                <w:color w:val="auto"/>
                <w:kern w:val="0"/>
                <w:sz w:val="24"/>
                <w:highlight w:val="none"/>
              </w:rPr>
              <w:t>：</w:t>
            </w:r>
            <w:r>
              <w:rPr>
                <w:rFonts w:hint="eastAsia" w:ascii="方正仿宋_GBK" w:hAnsi="方正仿宋_GBK" w:eastAsia="方正仿宋_GBK" w:cs="方正仿宋_GBK"/>
                <w:color w:val="auto"/>
                <w:sz w:val="24"/>
                <w:highlight w:val="none"/>
                <w:u w:val="single"/>
              </w:rPr>
              <w:t>721500.00元</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需出具增值税专用发票</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单项</w:t>
            </w:r>
            <w:r>
              <w:rPr>
                <w:rFonts w:hint="eastAsia" w:ascii="Times New Roman" w:hAnsi="Times New Roman" w:eastAsia="方正仿宋_GBK"/>
                <w:color w:val="auto"/>
                <w:kern w:val="0"/>
                <w:sz w:val="24"/>
                <w:highlight w:val="none"/>
                <w:lang w:val="en-US" w:eastAsia="zh-CN"/>
              </w:rPr>
              <w:t>服务</w:t>
            </w:r>
            <w:r>
              <w:rPr>
                <w:rFonts w:hint="eastAsia" w:ascii="Times New Roman" w:hAnsi="Times New Roman" w:eastAsia="方正仿宋_GBK"/>
                <w:color w:val="auto"/>
                <w:kern w:val="0"/>
                <w:sz w:val="24"/>
                <w:highlight w:val="none"/>
                <w:lang w:eastAsia="zh-CN"/>
              </w:rPr>
              <w:t>最高</w:t>
            </w:r>
            <w:r>
              <w:rPr>
                <w:rFonts w:hint="eastAsia" w:ascii="Times New Roman" w:hAnsi="Times New Roman" w:eastAsia="方正仿宋_GBK"/>
                <w:color w:val="auto"/>
                <w:kern w:val="0"/>
                <w:sz w:val="24"/>
                <w:highlight w:val="none"/>
                <w:lang w:val="en-US" w:eastAsia="zh-CN"/>
              </w:rPr>
              <w:t>限价</w:t>
            </w:r>
            <w:r>
              <w:rPr>
                <w:rFonts w:hint="eastAsia" w:ascii="Times New Roman" w:hAnsi="Times New Roman" w:eastAsia="方正仿宋_GBK"/>
                <w:color w:val="auto"/>
                <w:kern w:val="0"/>
                <w:sz w:val="24"/>
                <w:highlight w:val="none"/>
                <w:lang w:eastAsia="zh-CN"/>
              </w:rPr>
              <w:t>见附件</w:t>
            </w:r>
            <w:r>
              <w:rPr>
                <w:rFonts w:hint="eastAsia" w:ascii="Times New Roman" w:hAnsi="Times New Roman" w:eastAsia="方正仿宋_GBK"/>
                <w:color w:val="auto"/>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491" w:hRule="exact"/>
        </w:trPr>
        <w:tc>
          <w:tcPr>
            <w:tcW w:w="222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gridSpan w:val="3"/>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val="en-US" w:eastAsia="zh-CN"/>
              </w:rPr>
              <w:t>轨道</w:t>
            </w:r>
            <w:r>
              <w:rPr>
                <w:rFonts w:hint="eastAsia" w:ascii="方正仿宋_GBK" w:hAnsi="方正仿宋_GBK" w:eastAsia="方正仿宋_GBK" w:cs="方正仿宋_GBK"/>
                <w:color w:val="auto"/>
                <w:sz w:val="24"/>
                <w:highlight w:val="none"/>
              </w:rPr>
              <w:t>一号线（含尖璧段）地下及高架车站轨行区清扫及处置；区间隧道（上下行，含辅助线）道床、排水沟、信号设备以下的隧道壁的冲洗；区间隧道排水沟及道床排水暗沟等排水设施的清掏、疏通、清掏物的清扫、转运；区间泵房清掏，清掏物的清扫、转运；隧道洞口截水沟清掏，清掏物的清扫、转运；高架、路基段轨行区清扫及处置、区间隧道垃圾由渣车二次转运至符合规定的渣场处理。一号线沿线车站、变电所生化池、污水（井）处理池、废水池清掏、生化池抽排、车站排水沟清掏，包含但不限于揭板、清掏、疏通、检查、维护及清掏物的外运、弃倒及盖板复原等。</w:t>
            </w:r>
          </w:p>
          <w:p>
            <w:pPr>
              <w:keepNext w:val="0"/>
              <w:keepLines w:val="0"/>
              <w:suppressLineNumbers w:val="0"/>
              <w:spacing w:before="0" w:beforeAutospacing="0" w:after="0" w:afterAutospacing="0" w:line="440" w:lineRule="exact"/>
              <w:ind w:left="0" w:right="0" w:firstLine="720" w:firstLineChars="3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体量及暂定频率请详见附件。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eastAsia="zh-CN"/>
              </w:rPr>
              <w:t>服务期</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2229" w:type="dxa"/>
            <w:vAlign w:val="center"/>
          </w:tcPr>
          <w:p>
            <w:pPr>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w:t>
            </w:r>
            <w:r>
              <w:rPr>
                <w:rFonts w:hint="eastAsia" w:ascii="方正仿宋_GBK" w:hAnsi="方正仿宋_GBK" w:eastAsia="方正仿宋_GBK" w:cs="方正仿宋_GBK"/>
                <w:b/>
                <w:bCs/>
                <w:color w:val="auto"/>
                <w:sz w:val="24"/>
                <w:highlight w:val="none"/>
                <w:lang w:eastAsia="zh-CN"/>
              </w:rPr>
              <w:t>服务开始</w:t>
            </w:r>
            <w:r>
              <w:rPr>
                <w:rFonts w:hint="eastAsia" w:ascii="方正仿宋_GBK" w:hAnsi="方正仿宋_GBK" w:eastAsia="方正仿宋_GBK" w:cs="方正仿宋_GBK"/>
                <w:b/>
                <w:bCs/>
                <w:color w:val="auto"/>
                <w:sz w:val="24"/>
                <w:highlight w:val="none"/>
              </w:rPr>
              <w:t>时间</w:t>
            </w:r>
          </w:p>
        </w:tc>
        <w:tc>
          <w:tcPr>
            <w:tcW w:w="7202" w:type="dxa"/>
            <w:gridSpan w:val="3"/>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9431" w:type="dxa"/>
            <w:gridSpan w:val="4"/>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2235"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196" w:type="dxa"/>
            <w:gridSpan w:val="2"/>
            <w:vAlign w:val="center"/>
          </w:tcPr>
          <w:p>
            <w:pPr>
              <w:keepNext w:val="0"/>
              <w:keepLines w:val="0"/>
              <w:suppressLineNumbers w:val="0"/>
              <w:spacing w:before="0" w:beforeAutospacing="0" w:after="0" w:afterAutospacing="0" w:line="440" w:lineRule="exact"/>
              <w:ind w:left="0" w:right="0" w:firstLine="0" w:firstLineChars="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服务所造成的合同约定范围外区域二次污染的，需自行清理。</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工作的正常需要。乙方负有对自有设备的保管责任。</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default"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keepNext w:val="0"/>
              <w:keepLines w:val="0"/>
              <w:suppressLineNumbers w:val="0"/>
              <w:spacing w:before="0" w:beforeAutospacing="0" w:after="0" w:afterAutospacing="0" w:line="440" w:lineRule="exact"/>
              <w:ind w:left="0" w:right="0" w:firstLine="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default"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keepNext w:val="0"/>
              <w:keepLines w:val="0"/>
              <w:suppressLineNumbers w:val="0"/>
              <w:spacing w:before="0" w:beforeAutospacing="0" w:after="0" w:afterAutospacing="0" w:line="440" w:lineRule="exact"/>
              <w:ind w:left="0" w:right="0" w:firstLine="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90" w:hRule="atLeast"/>
        </w:trPr>
        <w:tc>
          <w:tcPr>
            <w:tcW w:w="2235" w:type="dxa"/>
            <w:gridSpan w:val="2"/>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196" w:type="dxa"/>
            <w:gridSpan w:val="2"/>
            <w:vAlign w:val="center"/>
          </w:tcPr>
          <w:p>
            <w:pPr>
              <w:keepNext w:val="0"/>
              <w:keepLines w:val="0"/>
              <w:suppressLineNumbers w:val="0"/>
              <w:spacing w:before="0" w:beforeAutospacing="0" w:after="0" w:afterAutospacing="0" w:line="360" w:lineRule="auto"/>
              <w:ind w:left="0" w:right="0" w:firstLine="0" w:firstLineChars="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1、比选人应具有独立的法人资格，持有合法有效的《企业法人营业执照》，注册资本金不低于人民币：300万元（含）；</w:t>
            </w:r>
          </w:p>
          <w:p>
            <w:pPr>
              <w:keepNext w:val="0"/>
              <w:keepLines w:val="0"/>
              <w:suppressLineNumbers w:val="0"/>
              <w:spacing w:before="0" w:beforeAutospacing="0" w:after="0" w:afterAutospacing="0" w:line="360" w:lineRule="auto"/>
              <w:ind w:left="0" w:right="0" w:firstLine="0" w:firstLineChars="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keepNext w:val="0"/>
              <w:keepLines w:val="0"/>
              <w:suppressLineNumbers w:val="0"/>
              <w:spacing w:before="0" w:beforeAutospacing="0" w:after="0" w:afterAutospacing="0" w:line="360" w:lineRule="auto"/>
              <w:ind w:left="0" w:right="0" w:firstLine="0" w:firstLineChars="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keepNext w:val="0"/>
              <w:keepLines w:val="0"/>
              <w:suppressLineNumbers w:val="0"/>
              <w:spacing w:before="0" w:beforeAutospacing="0" w:after="0" w:afterAutospacing="0" w:line="360" w:lineRule="auto"/>
              <w:ind w:left="0" w:right="0" w:firstLine="0" w:firstLineChars="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keepNext w:val="0"/>
              <w:keepLines w:val="0"/>
              <w:suppressLineNumbers w:val="0"/>
              <w:spacing w:before="0" w:beforeAutospacing="0" w:after="0" w:afterAutospacing="0" w:line="360" w:lineRule="auto"/>
              <w:ind w:left="0" w:right="0" w:firstLine="0" w:firstLineChars="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keepNext w:val="0"/>
              <w:keepLines w:val="0"/>
              <w:suppressLineNumbers w:val="0"/>
              <w:spacing w:before="0" w:beforeAutospacing="0" w:after="0" w:afterAutospacing="0" w:line="360" w:lineRule="auto"/>
              <w:ind w:left="0" w:right="0" w:firstLine="0" w:firstLineChars="0"/>
              <w:rPr>
                <w:rFonts w:hint="default"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360" w:hRule="exact"/>
        </w:trPr>
        <w:tc>
          <w:tcPr>
            <w:tcW w:w="2235"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196" w:type="dxa"/>
            <w:gridSpan w:val="2"/>
            <w:vAlign w:val="center"/>
          </w:tcPr>
          <w:p>
            <w:pPr>
              <w:keepNext w:val="0"/>
              <w:keepLines w:val="0"/>
              <w:suppressLineNumbers w:val="0"/>
              <w:spacing w:before="0" w:beforeAutospacing="0" w:after="0" w:afterAutospacing="0" w:line="440" w:lineRule="exact"/>
              <w:ind w:left="480" w:right="0" w:hanging="480" w:hanging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9</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 xml:space="preserve">分截止。        </w:t>
            </w:r>
          </w:p>
          <w:p>
            <w:pPr>
              <w:keepNext w:val="0"/>
              <w:keepLines w:val="0"/>
              <w:suppressLineNumbers w:val="0"/>
              <w:spacing w:before="0" w:beforeAutospacing="0" w:after="0" w:afterAutospacing="0" w:line="440" w:lineRule="exact"/>
              <w:ind w:left="480" w:right="0" w:hanging="480" w:hanging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3、递交文件地点：重庆市南岸区腾龙大道58号附25号通邑公司物管部。</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4、比选时间：于</w:t>
            </w:r>
            <w:r>
              <w:rPr>
                <w:rFonts w:hint="eastAsia" w:ascii="方正仿宋_GBK" w:hAnsi="方正仿宋_GBK" w:eastAsia="方正仿宋_GBK" w:cs="方正仿宋_GBK"/>
                <w:color w:val="auto"/>
                <w:sz w:val="24"/>
                <w:highlight w:val="none"/>
              </w:rPr>
              <w:t>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9</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rPr>
              <w:t>。</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w:t>
            </w:r>
            <w:r>
              <w:rPr>
                <w:rFonts w:hint="eastAsia" w:ascii="方正仿宋_GBK" w:hAnsi="方正仿宋_GBK" w:eastAsia="方正仿宋_GBK" w:cs="方正仿宋_GBK"/>
                <w:color w:val="auto"/>
                <w:sz w:val="24"/>
                <w:highlight w:val="none"/>
                <w:lang w:val="en-US" w:eastAsia="zh-CN"/>
              </w:rPr>
              <w:t>纸质文件</w:t>
            </w:r>
            <w:r>
              <w:rPr>
                <w:rFonts w:hint="eastAsia" w:ascii="方正仿宋_GBK" w:hAnsi="方正仿宋_GBK" w:eastAsia="方正仿宋_GBK" w:cs="方正仿宋_GBK"/>
                <w:color w:val="auto"/>
                <w:sz w:val="24"/>
                <w:highlight w:val="none"/>
              </w:rPr>
              <w:t>正本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份，副本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提供盖章版文件扫描件1份（以U盘形式装入投标文件袋）</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330" w:hRule="exact"/>
        </w:trPr>
        <w:tc>
          <w:tcPr>
            <w:tcW w:w="2235" w:type="dxa"/>
            <w:gridSpan w:val="2"/>
            <w:vMerge w:val="restart"/>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方正仿宋_GBK" w:hAnsi="方正仿宋_GBK" w:eastAsia="方正仿宋_GBK" w:cs="方正仿宋_GBK"/>
                <w:bCs/>
                <w:color w:val="auto"/>
                <w:sz w:val="24"/>
                <w:highlight w:val="none"/>
              </w:rPr>
              <w:t>，</w:t>
            </w:r>
            <w:r>
              <w:rPr>
                <w:rFonts w:hint="eastAsia" w:ascii="方正仿宋_GBK" w:hAnsi="方正仿宋_GBK" w:eastAsia="方正仿宋_GBK" w:cs="方正仿宋_GBK"/>
                <w:color w:val="auto"/>
                <w:sz w:val="24"/>
                <w:highlight w:val="none"/>
                <w:u w:val="single"/>
              </w:rPr>
              <w:t>721500.00元（需出具增值税专用发票）</w:t>
            </w:r>
            <w:r>
              <w:rPr>
                <w:rFonts w:hint="eastAsia" w:ascii="方正仿宋_GBK" w:hAnsi="方正仿宋_GBK" w:eastAsia="方正仿宋_GBK" w:cs="方正仿宋_GBK"/>
                <w:color w:val="auto"/>
                <w:sz w:val="24"/>
                <w:highlight w:val="none"/>
              </w:rPr>
              <w:t>，本次报价以不含税价为一次性最终报价，不再议价。请比选被邀请人根据自身情况自主报价，报价超过该限价的视为自愿放弃资格。如出现报价金额相同情况，则需现场第二次报价，直至价格出现差异为止。</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705" w:hRule="exact"/>
        </w:trPr>
        <w:tc>
          <w:tcPr>
            <w:tcW w:w="2235" w:type="dxa"/>
            <w:gridSpan w:val="2"/>
            <w:vMerge w:val="continue"/>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315" w:hRule="exact"/>
        </w:trPr>
        <w:tc>
          <w:tcPr>
            <w:tcW w:w="2235" w:type="dxa"/>
            <w:gridSpan w:val="2"/>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hint="default" w:ascii="方正仿宋_GBK" w:hAnsi="方正仿宋_GBK" w:eastAsia="方正仿宋_GBK" w:cs="方正仿宋_GBK"/>
                <w:b/>
                <w:bCs/>
                <w:color w:val="auto"/>
                <w:sz w:val="24"/>
                <w:highlight w:val="none"/>
              </w:rPr>
              <w:t>保证金</w:t>
            </w: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需于</w:t>
            </w:r>
            <w:r>
              <w:rPr>
                <w:rFonts w:hint="eastAsia" w:ascii="方正仿宋_GBK" w:hAnsi="方正仿宋_GBK" w:eastAsia="方正仿宋_GBK" w:cs="方正仿宋_GBK"/>
                <w:color w:val="auto"/>
                <w:sz w:val="24"/>
                <w:highlight w:val="none"/>
              </w:rPr>
              <w:t>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9</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元的比选保证金到我司账户，并在汇款时备注“轨道1号线</w:t>
            </w:r>
            <w:r>
              <w:rPr>
                <w:rFonts w:hint="eastAsia" w:ascii="方正仿宋_GBK" w:hAnsi="方正仿宋_GBK" w:eastAsia="方正仿宋_GBK" w:cs="方正仿宋_GBK"/>
                <w:color w:val="auto"/>
                <w:sz w:val="24"/>
                <w:highlight w:val="none"/>
                <w:lang w:eastAsia="zh-CN"/>
              </w:rPr>
              <w:t>轨行区、沟渠池井清掏冲洗抽排</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w:t>
            </w:r>
            <w:r>
              <w:rPr>
                <w:rFonts w:hint="eastAsia" w:ascii="方正仿宋_GBK" w:hAnsi="方正仿宋_GBK" w:eastAsia="方正仿宋_GBK" w:cs="方正仿宋_GBK"/>
                <w:color w:val="auto"/>
                <w:sz w:val="24"/>
                <w:highlight w:val="none"/>
                <w:lang w:val="en-US" w:eastAsia="zh-CN"/>
              </w:rPr>
              <w:t>转为</w:t>
            </w:r>
            <w:r>
              <w:rPr>
                <w:rFonts w:hint="eastAsia" w:ascii="方正仿宋_GBK" w:hAnsi="方正仿宋_GBK" w:eastAsia="方正仿宋_GBK" w:cs="方正仿宋_GBK"/>
                <w:color w:val="auto"/>
                <w:sz w:val="24"/>
                <w:highlight w:val="none"/>
              </w:rPr>
              <w:t>履约保证金。</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keepNext w:val="0"/>
              <w:keepLines w:val="0"/>
              <w:suppressLineNumbers w:val="0"/>
              <w:spacing w:before="0" w:beforeAutospacing="0" w:after="0" w:afterAutospacing="0" w:line="440" w:lineRule="exact"/>
              <w:ind w:left="0" w:right="0" w:firstLine="560"/>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023" w:hRule="exact"/>
        </w:trPr>
        <w:tc>
          <w:tcPr>
            <w:tcW w:w="2235" w:type="dxa"/>
            <w:gridSpan w:val="2"/>
            <w:vAlign w:val="center"/>
          </w:tcPr>
          <w:p>
            <w:pPr>
              <w:keepNext w:val="0"/>
              <w:keepLines w:val="0"/>
              <w:suppressLineNumbers w:val="0"/>
              <w:spacing w:before="0" w:beforeAutospacing="0" w:after="0" w:afterAutospacing="0" w:line="440" w:lineRule="exact"/>
              <w:ind w:left="0" w:right="0"/>
              <w:jc w:val="cente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196" w:type="dxa"/>
            <w:gridSpan w:val="2"/>
            <w:vAlign w:val="center"/>
          </w:tcPr>
          <w:p>
            <w:pPr>
              <w:keepNext w:val="0"/>
              <w:keepLines w:val="0"/>
              <w:suppressLineNumbers w:val="0"/>
              <w:spacing w:before="0" w:beforeAutospacing="0" w:after="0" w:afterAutospacing="0" w:line="440" w:lineRule="exact"/>
              <w:ind w:left="0" w:right="0" w:firstLine="56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项目服务费用按次支付</w:t>
            </w:r>
            <w:r>
              <w:rPr>
                <w:rFonts w:hint="eastAsia" w:ascii="方正仿宋_GBK" w:hAnsi="方正仿宋_GBK" w:eastAsia="方正仿宋_GBK" w:cs="方正仿宋_GBK"/>
                <w:color w:val="auto"/>
                <w:sz w:val="24"/>
                <w:szCs w:val="24"/>
                <w:highlight w:val="none"/>
              </w:rPr>
              <w:t>，每</w:t>
            </w:r>
            <w:r>
              <w:rPr>
                <w:rFonts w:hint="eastAsia" w:ascii="方正仿宋_GBK" w:hAnsi="方正仿宋_GBK" w:eastAsia="方正仿宋_GBK" w:cs="方正仿宋_GBK"/>
                <w:color w:val="auto"/>
                <w:sz w:val="24"/>
                <w:szCs w:val="24"/>
                <w:highlight w:val="none"/>
                <w:lang w:val="en-US" w:eastAsia="zh-CN"/>
              </w:rPr>
              <w:t>次应付金额计算方式为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1282" w:hRule="exact"/>
        </w:trPr>
        <w:tc>
          <w:tcPr>
            <w:tcW w:w="2235"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196" w:type="dxa"/>
            <w:gridSpan w:val="2"/>
            <w:vAlign w:val="center"/>
          </w:tcPr>
          <w:p>
            <w:pPr>
              <w:keepNext w:val="0"/>
              <w:keepLines w:val="0"/>
              <w:suppressLineNumbers w:val="0"/>
              <w:spacing w:before="0" w:beforeAutospacing="0" w:after="0" w:afterAutospacing="0" w:line="440" w:lineRule="exact"/>
              <w:ind w:left="239" w:leftChars="114" w:right="0"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比选方需自行评估作业现场条件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149" w:hRule="exact"/>
        </w:trPr>
        <w:tc>
          <w:tcPr>
            <w:tcW w:w="9431" w:type="dxa"/>
            <w:gridSpan w:val="4"/>
            <w:vAlign w:val="center"/>
          </w:tcPr>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keepNext w:val="0"/>
              <w:keepLines w:val="0"/>
              <w:numPr>
                <w:ilvl w:val="0"/>
                <w:numId w:val="1"/>
              </w:numPr>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60" w:hRule="atLeast"/>
        </w:trPr>
        <w:tc>
          <w:tcPr>
            <w:tcW w:w="2229" w:type="dxa"/>
            <w:vMerge w:val="restart"/>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21" w:type="dxa"/>
            <w:vAlign w:val="center"/>
          </w:tcPr>
          <w:p>
            <w:pPr>
              <w:keepNext w:val="0"/>
              <w:keepLines w:val="0"/>
              <w:suppressLineNumbers w:val="0"/>
              <w:spacing w:before="0" w:beforeAutospacing="0" w:after="0" w:afterAutospacing="0" w:line="360" w:lineRule="auto"/>
              <w:ind w:left="0" w:right="0" w:firstLine="480" w:firstLine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提供2018年至今有清掏、冲洗、抽排等任一作业内容的单个合同金额超过50万元证明文件，每提供一个项目得3分，最高得分9分；（提供合同复印件、任意一次的付款发票及银行进账单复印件。）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hint="default"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keepNext w:val="0"/>
              <w:keepLines w:val="0"/>
              <w:numPr>
                <w:ilvl w:val="0"/>
                <w:numId w:val="2"/>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keepNext w:val="0"/>
              <w:keepLines w:val="0"/>
              <w:numPr>
                <w:ilvl w:val="0"/>
                <w:numId w:val="2"/>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keepNext w:val="0"/>
              <w:keepLines w:val="0"/>
              <w:numPr>
                <w:ilvl w:val="0"/>
                <w:numId w:val="2"/>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keepNext w:val="0"/>
              <w:keepLines w:val="0"/>
              <w:numPr>
                <w:ilvl w:val="0"/>
                <w:numId w:val="3"/>
              </w:numPr>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keepNext w:val="0"/>
              <w:keepLines w:val="0"/>
              <w:suppressLineNumbers w:val="0"/>
              <w:spacing w:before="0" w:beforeAutospacing="0" w:after="0" w:afterAutospacing="0" w:line="360" w:lineRule="auto"/>
              <w:ind w:left="0" w:right="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596" w:hRule="atLeast"/>
        </w:trPr>
        <w:tc>
          <w:tcPr>
            <w:tcW w:w="2229" w:type="dxa"/>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keepNext w:val="0"/>
              <w:keepLines w:val="0"/>
              <w:suppressLineNumbers w:val="0"/>
              <w:spacing w:before="0" w:beforeAutospacing="0" w:after="0" w:afterAutospacing="0" w:line="360" w:lineRule="auto"/>
              <w:ind w:left="0" w:right="0"/>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273" w:hRule="exact"/>
        </w:trPr>
        <w:tc>
          <w:tcPr>
            <w:tcW w:w="9431" w:type="dxa"/>
            <w:gridSpan w:val="4"/>
            <w:vAlign w:val="center"/>
          </w:tcPr>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hint="default" w:ascii="Arial" w:hAnsi="Arial" w:eastAsia="方正仿宋_GBK" w:cs="Arial"/>
                <w:color w:val="auto"/>
                <w:sz w:val="24"/>
                <w:highlight w:val="none"/>
              </w:rPr>
              <w:t>……</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rPr>
          <w:color w:val="auto"/>
          <w:highlight w:val="none"/>
        </w:rPr>
        <w:sectPr>
          <w:footerReference r:id="rId3" w:type="default"/>
          <w:pgSz w:w="11906" w:h="16838"/>
          <w:pgMar w:top="1134" w:right="1417" w:bottom="1134" w:left="1417" w:header="851" w:footer="992" w:gutter="0"/>
          <w:pgNumType w:fmt="decimal"/>
          <w:cols w:space="0" w:num="1"/>
          <w:docGrid w:type="lines" w:linePitch="312" w:charSpace="0"/>
        </w:sectPr>
      </w:pP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附件</w:t>
      </w:r>
      <w:r>
        <w:rPr>
          <w:rFonts w:hint="eastAsia" w:ascii="方正仿宋_GBK" w:hAnsi="方正仿宋_GBK" w:eastAsia="方正仿宋_GBK" w:cs="方正仿宋_GBK"/>
          <w:color w:val="auto"/>
          <w:sz w:val="28"/>
          <w:szCs w:val="28"/>
          <w:highlight w:val="none"/>
          <w:lang w:val="en-US" w:eastAsia="zh-CN"/>
        </w:rPr>
        <w:t>1</w:t>
      </w:r>
    </w:p>
    <w:tbl>
      <w:tblPr>
        <w:tblStyle w:val="1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979"/>
        <w:gridCol w:w="819"/>
        <w:gridCol w:w="1445"/>
        <w:gridCol w:w="148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trPr>
        <w:tc>
          <w:tcPr>
            <w:tcW w:w="8265"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1号线轨行区、沟渠池井清掏冲洗及抽排服务单项限价表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服务内容</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计量单位</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暂定工程量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不含税单价最高限制（元/㎡）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地下车站轨行区垃圾清扫及处置（一般区段）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13454.3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地下车站轨行区垃圾清扫及处置（加强区段）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12992.74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高架车站轨行区垃圾清扫及处置（一般区段）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8595.64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高架车站轨行区垃圾清扫及处置（加强区段）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2012.84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0.42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隧道冲洗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237558.45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0.25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隧道排水沟清掏（一般区段）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0.28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隧道排水沟清掏（加强区段）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15361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0.28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隧道排水沟清掏（重点区段）</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22207</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0.28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区间泵房清掏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145.38</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隧道洞口截水沟清掏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0.28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区间隧道垃圾二次转运及处置</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10t/车</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268.60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高架、路基段轨行区清扫及处置</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164546.91</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0.42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污水井（池）及污水处理池清掏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3376.266667</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16.44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化粪池抽排</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59.20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车站排水横沟清掏及疏通、站台夹层排水沟清掏及疏通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0.28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pPr>
        <w:rPr>
          <w:rFonts w:hint="eastAsia"/>
          <w:color w:val="auto"/>
          <w:highlight w:val="none"/>
          <w:lang w:val="en-US" w:eastAsia="zh-CN"/>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文件格式</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比选函</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4"/>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愿意接受比选函中提出的酬金支付方式以含税价：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元、不含税价：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作为本项目报价。（所填报数字必须保留至小数点后2位，小数点后无数字时填写0）。</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)我们保证根据规定履行合同责任和义务。</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)本比选函自开启之日起至项目全部完成之内有效。</w:t>
      </w:r>
    </w:p>
    <w:p>
      <w:pPr>
        <w:spacing w:line="360" w:lineRule="auto"/>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报价人法定代表人或授权代理人签字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jc w:val="center"/>
        <w:rPr>
          <w:rFonts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color w:val="auto"/>
          <w:sz w:val="28"/>
          <w:szCs w:val="28"/>
          <w:highlight w:val="none"/>
        </w:rPr>
        <w:t xml:space="preserve">格式二  </w:t>
      </w:r>
      <w:r>
        <w:rPr>
          <w:rFonts w:hint="eastAsia" w:ascii="方正小标宋_GBK" w:hAnsi="方正小标宋_GBK" w:eastAsia="方正小标宋_GBK" w:cs="方正小标宋_GBK"/>
          <w:b/>
          <w:bCs/>
          <w:color w:val="auto"/>
          <w:sz w:val="36"/>
          <w:szCs w:val="36"/>
          <w:highlight w:val="none"/>
        </w:rPr>
        <w:t>作业清单及报价</w:t>
      </w:r>
    </w:p>
    <w:p>
      <w:pPr>
        <w:rPr>
          <w:color w:val="auto"/>
          <w:highlight w:val="none"/>
        </w:rPr>
      </w:pPr>
      <w:r>
        <w:rPr>
          <w:rFonts w:hint="eastAsia" w:ascii="方正仿宋_GBK" w:hAnsi="方正仿宋_GBK" w:eastAsia="方正仿宋_GBK" w:cs="方正仿宋_GBK"/>
          <w:color w:val="auto"/>
          <w:sz w:val="28"/>
          <w:szCs w:val="28"/>
          <w:highlight w:val="none"/>
        </w:rPr>
        <w:t>一、作业清单</w:t>
      </w:r>
    </w:p>
    <w:p>
      <w:pPr>
        <w:widowControl/>
        <w:spacing w:line="360" w:lineRule="auto"/>
        <w:ind w:firstLine="422"/>
        <w:rPr>
          <w:rFonts w:ascii="方正仿宋_GBK" w:hAnsi="方正仿宋_GBK" w:eastAsia="方正仿宋_GBK" w:cs="方正仿宋_GBK"/>
          <w:color w:val="auto"/>
          <w:highlight w:val="none"/>
        </w:rPr>
      </w:pPr>
      <w:r>
        <w:rPr>
          <w:rFonts w:hint="eastAsia" w:ascii="宋体" w:hAnsi="宋体" w:cs="宋体"/>
          <w:color w:val="auto"/>
          <w:highlight w:val="none"/>
        </w:rPr>
        <w:t>1、</w:t>
      </w:r>
      <w:r>
        <w:rPr>
          <w:rFonts w:hint="eastAsia" w:ascii="方正仿宋_GBK" w:hAnsi="方正仿宋_GBK" w:eastAsia="方正仿宋_GBK" w:cs="方正仿宋_GBK"/>
          <w:color w:val="auto"/>
          <w:highlight w:val="none"/>
        </w:rPr>
        <w:t>隧道清掏、冲洗及清扫清单</w:t>
      </w:r>
    </w:p>
    <w:tbl>
      <w:tblPr>
        <w:tblStyle w:val="10"/>
        <w:tblW w:w="8460" w:type="dxa"/>
        <w:jc w:val="center"/>
        <w:tblInd w:w="0" w:type="dxa"/>
        <w:tblLayout w:type="fixed"/>
        <w:tblCellMar>
          <w:top w:w="0" w:type="dxa"/>
          <w:left w:w="108" w:type="dxa"/>
          <w:bottom w:w="0" w:type="dxa"/>
          <w:right w:w="108" w:type="dxa"/>
        </w:tblCellMar>
      </w:tblPr>
      <w:tblGrid>
        <w:gridCol w:w="459"/>
        <w:gridCol w:w="1364"/>
        <w:gridCol w:w="1174"/>
        <w:gridCol w:w="1596"/>
        <w:gridCol w:w="1077"/>
        <w:gridCol w:w="982"/>
        <w:gridCol w:w="968"/>
        <w:gridCol w:w="840"/>
      </w:tblGrid>
      <w:tr>
        <w:tblPrEx>
          <w:tblLayout w:type="fixed"/>
          <w:tblCellMar>
            <w:top w:w="0" w:type="dxa"/>
            <w:left w:w="108" w:type="dxa"/>
            <w:bottom w:w="0" w:type="dxa"/>
            <w:right w:w="108" w:type="dxa"/>
          </w:tblCellMar>
        </w:tblPrEx>
        <w:trPr>
          <w:trHeight w:val="24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车站轨行区面积（m</w:t>
            </w:r>
            <w:r>
              <w:rPr>
                <w:rStyle w:val="13"/>
                <w:rFonts w:hint="default" w:ascii="方正仿宋_GBK" w:hAnsi="方正仿宋_GBK" w:eastAsia="方正仿宋_GBK" w:cs="方正仿宋_GBK"/>
                <w:color w:val="auto"/>
                <w:sz w:val="18"/>
                <w:szCs w:val="18"/>
                <w:highlight w:val="none"/>
              </w:rPr>
              <w:t>2</w:t>
            </w:r>
            <w:r>
              <w:rPr>
                <w:rFonts w:hint="eastAsia" w:ascii="方正仿宋_GBK" w:hAnsi="方正仿宋_GBK" w:eastAsia="方正仿宋_GBK" w:cs="方正仿宋_GBK"/>
                <w:color w:val="auto"/>
                <w:kern w:val="0"/>
                <w:sz w:val="18"/>
                <w:szCs w:val="18"/>
                <w:highlight w:val="none"/>
              </w:rPr>
              <w:t>）</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高架、路基段轨行区面积（m</w:t>
            </w:r>
            <w:r>
              <w:rPr>
                <w:rStyle w:val="13"/>
                <w:rFonts w:hint="default" w:ascii="方正仿宋_GBK" w:hAnsi="方正仿宋_GBK" w:eastAsia="方正仿宋_GBK" w:cs="方正仿宋_GBK"/>
                <w:color w:val="auto"/>
                <w:sz w:val="18"/>
                <w:szCs w:val="18"/>
                <w:highlight w:val="none"/>
              </w:rPr>
              <w:t>2</w:t>
            </w:r>
            <w:r>
              <w:rPr>
                <w:rStyle w:val="14"/>
                <w:rFonts w:hint="default" w:ascii="方正仿宋_GBK" w:hAnsi="方正仿宋_GBK" w:eastAsia="方正仿宋_GBK" w:cs="方正仿宋_GBK"/>
                <w:color w:val="auto"/>
                <w:sz w:val="18"/>
                <w:szCs w:val="18"/>
                <w:highlight w:val="none"/>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隧道冲洗面积（m</w:t>
            </w:r>
            <w:r>
              <w:rPr>
                <w:rStyle w:val="13"/>
                <w:rFonts w:hint="default" w:ascii="方正仿宋_GBK" w:hAnsi="方正仿宋_GBK" w:eastAsia="方正仿宋_GBK" w:cs="方正仿宋_GBK"/>
                <w:color w:val="auto"/>
                <w:sz w:val="18"/>
                <w:szCs w:val="18"/>
                <w:highlight w:val="none"/>
              </w:rPr>
              <w:t>2</w:t>
            </w:r>
            <w:r>
              <w:rPr>
                <w:rStyle w:val="14"/>
                <w:rFonts w:hint="default" w:ascii="方正仿宋_GBK" w:hAnsi="方正仿宋_GBK" w:eastAsia="方正仿宋_GBK" w:cs="方正仿宋_GBK"/>
                <w:color w:val="auto"/>
                <w:sz w:val="18"/>
                <w:szCs w:val="18"/>
                <w:highlight w:val="none"/>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排水沟长度（m）</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截水沟长度（m）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区间泵房（m</w:t>
            </w:r>
            <w:r>
              <w:rPr>
                <w:rStyle w:val="13"/>
                <w:rFonts w:hint="default" w:ascii="方正仿宋_GBK" w:hAnsi="方正仿宋_GBK" w:eastAsia="方正仿宋_GBK" w:cs="方正仿宋_GBK"/>
                <w:color w:val="auto"/>
                <w:sz w:val="18"/>
                <w:szCs w:val="18"/>
                <w:highlight w:val="none"/>
              </w:rPr>
              <w:t>3</w:t>
            </w:r>
            <w:r>
              <w:rPr>
                <w:rStyle w:val="14"/>
                <w:rFonts w:hint="default" w:ascii="方正仿宋_GBK" w:hAnsi="方正仿宋_GBK" w:eastAsia="方正仿宋_GBK" w:cs="方正仿宋_GBK"/>
                <w:color w:val="auto"/>
                <w:sz w:val="18"/>
                <w:szCs w:val="18"/>
                <w:highlight w:val="none"/>
              </w:rPr>
              <w:t>）</w:t>
            </w: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朝天门站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2354.63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2549.97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1172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朝小区间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2621.53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1045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20.16</w:t>
            </w: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小什字站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2227.72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2454.05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1128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小较区间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 xml:space="preserve">10237.40 </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3730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较场口站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1474.08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1545.31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710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较七区间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5514.76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2306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七星岗站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1577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1653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760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七两区间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11069.67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4068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两路口站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1635.1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1306.74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601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两鹅区间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12351.83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5679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111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鹅岭站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1502.3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1574.74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724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鹅大区间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13985.69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6441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大坪站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1635.1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1726.08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794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大石区间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7802.73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3559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石油路站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1403.53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1786.98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822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石歇区间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8010.53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3731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歇台子站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1403.53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1610.43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740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歇石区间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9230.06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4244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19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石桥铺站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1822.68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1921.11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883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石高区间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12324.86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5679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高庙村站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1611.86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1703.03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787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高马区间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8630.55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4166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马家岩站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1518.9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1604.28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738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马家岩    出入段线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3008.78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6603.45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3090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马小区间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7854.16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3611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小龙坎站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1482.38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1553.82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714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小沙区间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6031.91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2775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沙坪坝站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1843.43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1944.45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894</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29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沙杨区间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7987.59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3703</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杨公桥站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1346.26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1411.31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649</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杨烈区间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5612.74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2581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59.22</w:t>
            </w: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烈士墓站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1608.54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1653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760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烈磁区间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2924.32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5215.14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2398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66</w:t>
            </w: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磁器口站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961.4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磁石区间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13100.68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石井坡站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961.4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石双区间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18066.28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双碑站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1051.44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39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双赖区间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29496.75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37716.7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8710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赖家桥站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1037.36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赖家桥    出入段线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3274.2</w:t>
            </w:r>
          </w:p>
        </w:tc>
        <w:tc>
          <w:tcPr>
            <w:tcW w:w="107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18"/>
                <w:szCs w:val="18"/>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赖微区间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13393.77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微电园</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1419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44</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微陈区间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23040.03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45</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陈家桥站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1367.4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46</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陈大区间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12743.25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47</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大学城站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1419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48</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大尖区间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10240.77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49</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尖顶坡站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1195.74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50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尖顶坡至运营终端</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3677.45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51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运营终端至璧山区间</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18326.63</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30758.85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7276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455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34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52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璧山站</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kern w:val="0"/>
                <w:sz w:val="18"/>
                <w:szCs w:val="18"/>
                <w:highlight w:val="none"/>
              </w:rPr>
              <w:t>1195.74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r>
      <w:tr>
        <w:tblPrEx>
          <w:tblLayout w:type="fixed"/>
          <w:tblCellMar>
            <w:top w:w="0" w:type="dxa"/>
            <w:left w:w="108" w:type="dxa"/>
            <w:bottom w:w="0" w:type="dxa"/>
            <w:right w:w="108" w:type="dxa"/>
          </w:tblCellMar>
        </w:tblPrEx>
        <w:trPr>
          <w:trHeight w:val="680" w:hRule="exac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53</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8"/>
                <w:szCs w:val="18"/>
                <w:highlight w:val="none"/>
              </w:rPr>
            </w:pPr>
            <w:r>
              <w:rPr>
                <w:rFonts w:hint="eastAsia" w:ascii="方正仿宋_GBK" w:hAnsi="方正仿宋_GBK" w:eastAsia="方正仿宋_GBK" w:cs="方正仿宋_GBK"/>
                <w:color w:val="auto"/>
                <w:sz w:val="18"/>
                <w:szCs w:val="18"/>
                <w:highlight w:val="none"/>
              </w:rPr>
              <w:t>璧山       出入段线</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sz w:val="16"/>
                <w:szCs w:val="16"/>
                <w:highlight w:val="none"/>
              </w:rPr>
            </w:pPr>
            <w:r>
              <w:rPr>
                <w:rFonts w:hint="eastAsia" w:ascii="方正仿宋_GBK" w:hAnsi="方正仿宋_GBK" w:eastAsia="方正仿宋_GBK" w:cs="方正仿宋_GBK"/>
                <w:color w:val="auto"/>
                <w:kern w:val="0"/>
                <w:sz w:val="16"/>
                <w:szCs w:val="16"/>
                <w:highlight w:val="none"/>
              </w:rPr>
              <w:t>13254</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sz w:val="16"/>
                <w:szCs w:val="16"/>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方正仿宋_GBK" w:hAnsi="方正仿宋_GBK" w:eastAsia="方正仿宋_GBK" w:cs="方正仿宋_GBK"/>
                <w:color w:val="auto"/>
                <w:sz w:val="18"/>
                <w:szCs w:val="18"/>
                <w:highlight w:val="none"/>
              </w:rPr>
            </w:pPr>
          </w:p>
        </w:tc>
      </w:tr>
    </w:tbl>
    <w:p>
      <w:pPr>
        <w:widowControl/>
        <w:spacing w:line="360" w:lineRule="auto"/>
        <w:ind w:firstLine="422"/>
        <w:rPr>
          <w:rFonts w:ascii="方正仿宋_GBK" w:hAnsi="方正仿宋_GBK" w:eastAsia="方正仿宋_GBK" w:cs="方正仿宋_GBK"/>
          <w:color w:val="auto"/>
          <w:highlight w:val="none"/>
        </w:rPr>
      </w:pPr>
    </w:p>
    <w:p>
      <w:pPr>
        <w:widowControl/>
        <w:spacing w:line="360" w:lineRule="auto"/>
        <w:ind w:firstLine="422"/>
        <w:rPr>
          <w:rFonts w:ascii="方正仿宋_GBK" w:hAnsi="方正仿宋_GBK" w:eastAsia="方正仿宋_GBK" w:cs="方正仿宋_GBK"/>
          <w:color w:val="auto"/>
          <w:highlight w:val="none"/>
        </w:rPr>
      </w:pPr>
    </w:p>
    <w:p>
      <w:pPr>
        <w:widowControl/>
        <w:spacing w:line="360" w:lineRule="auto"/>
        <w:ind w:firstLine="422"/>
        <w:rPr>
          <w:rFonts w:ascii="方正仿宋_GBK" w:hAnsi="方正仿宋_GBK" w:eastAsia="方正仿宋_GBK" w:cs="方正仿宋_GBK"/>
          <w:color w:val="auto"/>
          <w:highlight w:val="none"/>
        </w:rPr>
      </w:pPr>
    </w:p>
    <w:p>
      <w:pPr>
        <w:widowControl/>
        <w:numPr>
          <w:ilvl w:val="255"/>
          <w:numId w:val="0"/>
        </w:numP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p>
    <w:p>
      <w:pPr>
        <w:autoSpaceDE w:val="0"/>
        <w:autoSpaceDN w:val="0"/>
        <w:adjustRightInd w:val="0"/>
        <w:snapToGrid w:val="0"/>
        <w:spacing w:line="360" w:lineRule="auto"/>
        <w:ind w:firstLine="840" w:firstLineChars="400"/>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朝天门站-尖顶坡站生化池、污水（井）池清掏</w:t>
      </w:r>
      <w:r>
        <w:rPr>
          <w:rFonts w:hint="eastAsia" w:ascii="方正仿宋_GBK" w:hAnsi="方正仿宋_GBK" w:eastAsia="方正仿宋_GBK" w:cs="方正仿宋_GBK"/>
          <w:color w:val="auto"/>
          <w:kern w:val="0"/>
          <w:szCs w:val="21"/>
          <w:highlight w:val="none"/>
        </w:rPr>
        <w:t>暂估工程量一览表</w:t>
      </w:r>
    </w:p>
    <w:tbl>
      <w:tblPr>
        <w:tblStyle w:val="10"/>
        <w:tblW w:w="8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940"/>
        <w:gridCol w:w="1245"/>
        <w:gridCol w:w="1005"/>
        <w:gridCol w:w="1200"/>
        <w:gridCol w:w="9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default" w:ascii="方正仿宋_GBK" w:hAnsi="方正仿宋_GBK" w:eastAsia="方正仿宋_GBK" w:cs="方正仿宋_GBK"/>
                <w:color w:val="auto"/>
                <w:kern w:val="0"/>
                <w:szCs w:val="21"/>
                <w:highlight w:val="none"/>
              </w:rPr>
              <w:pict>
                <v:line id="直接连接符 1" o:spid="_x0000_s2054" o:spt="20" style="position:absolute;left:0pt;margin-left:-4.5pt;margin-top:0.9pt;height:40.45pt;width:97.2pt;z-index:251663360;mso-width-relative:page;mso-height-relative:page;" coordsize="21600,21600" o:gfxdata="UEsDBAoAAAAAAIdO4kAAAAAAAAAAAAAAAAAEAAAAZHJzL1BLAwQUAAAACACHTuJAdz+D5NUAAAAH&#10;AQAADwAAAGRycy9kb3ducmV2LnhtbE2PwU7DMBBE70j8g7VI3Fo7FYGQxukBKYgLBwri7MZLEtVe&#10;R7YbF74e9wTH2VnNvGl2Z2vYgj5MjiQUawEMqXd6okHCx3u3qoCFqEgr4wglfGOAXXt91ahau0Rv&#10;uOzjwHIIhVpJGGOca85DP6JVYe1mpOx9OW9VzNIPXHuVcrg1fCPEPbdqotwwqhmfRuyP+5OVQEX8&#10;NCnFtPif8rksyu5FvHZS3t4UYgss4jn+PcMFP6NDm5kO7kQ6MCNh9ZinxHzPAy52Vd4BO0ioNg/A&#10;24b/529/AVBLAwQUAAAACACHTuJA8U8ar/wBAADzAwAADgAAAGRycy9lMm9Eb2MueG1srVNLjhMx&#10;EN0jcQfLe9LpfAbUSmcWE4YNgkjAASq2u9uSf7KddHIJLoDEDlYs2XObGY5B2d1kYNhkQS/cZdfz&#10;c73n8ur6qBU5CB+kNTUtJ1NKhGGWS9PW9MP722cvKAkRDAdljajpSQR6vX76ZNW7SsxsZxUXniCJ&#10;CVXvatrF6KqiCKwTGsLEOmEw2VivIeLUtwX30CO7VsVsOr0qeuu585aJEHB1MyTpyOgvIbRNI5nY&#10;WLbXwsSB1QsFESWFTrpA17naphEsvm2aICJRNUWlMY94CMa7NBbrFVStB9dJNpYAl5TwSJMGafDQ&#10;M9UGIpC9l/9Qacm8DbaJE2Z1MQjJjqCKcvrIm3cdOJG1oNXBnU0P/4+WvTlsPZEcO4ESAxov/P7T&#10;97uPX37++Izj/bevpEwm9S5UiL0xWz/Ogtv6pPjYeJ3+qIUcs7Gns7HiGAnDxXI2XywW6DnD3LKc&#10;Py+XibR42O18iK+E1SQFNVXSJOFQweF1iAP0NyQtK0P6ml7Nl4kTsAsbvH0MtUMlwbR5b7BK8lup&#10;VNoRfLu7UZ4cIHVC/sYS/oKlQzYQugGXUwkGlbd7w3PUCeAvDSfx5NAtg4+EpmK04JQogW8qRRkZ&#10;QapLkOiDMmhHMnmwNUU7y094N3vnZdvlxk0+pAz2QjZv7NvUbH/OM+rh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g+TVAAAABwEAAA8AAAAAAAAAAQAgAAAAIgAAAGRycy9kb3ducmV2Lnht&#10;bFBLAQIUABQAAAAIAIdO4kDxTxqv/AEAAPMDAAAOAAAAAAAAAAEAIAAAACQBAABkcnMvZTJvRG9j&#10;LnhtbFBLBQYAAAAABgAGAFkBAACSBQAAAAA=&#10;">
                  <v:path arrowok="t"/>
                  <v:fill focussize="0,0"/>
                  <v:stroke weight="0.5pt"/>
                  <v:imagedata o:title=""/>
                  <o:lock v:ext="edit"/>
                </v:line>
              </w:pict>
            </w:r>
            <w:r>
              <w:rPr>
                <w:rFonts w:hint="eastAsia" w:ascii="方正仿宋_GBK" w:hAnsi="方正仿宋_GBK" w:eastAsia="方正仿宋_GBK" w:cs="方正仿宋_GBK"/>
                <w:color w:val="auto"/>
                <w:kern w:val="0"/>
                <w:szCs w:val="21"/>
                <w:highlight w:val="none"/>
              </w:rPr>
              <w:t xml:space="preserve">        分类</w:t>
            </w:r>
          </w:p>
          <w:p>
            <w:pPr>
              <w:keepNext w:val="0"/>
              <w:keepLines w:val="0"/>
              <w:suppressLineNumbers w:val="0"/>
              <w:autoSpaceDE w:val="0"/>
              <w:autoSpaceDN w:val="0"/>
              <w:adjustRightInd w:val="0"/>
              <w:snapToGrid w:val="0"/>
              <w:spacing w:before="0" w:beforeAutospacing="0" w:after="0" w:afterAutospacing="0"/>
              <w:ind w:left="0" w:right="0" w:firstLine="315" w:firstLineChars="150"/>
              <w:rPr>
                <w:rFonts w:hint="default" w:ascii="方正仿宋_GBK" w:hAnsi="方正仿宋_GBK" w:eastAsia="方正仿宋_GBK" w:cs="方正仿宋_GBK"/>
                <w:color w:val="auto"/>
                <w:kern w:val="0"/>
                <w:szCs w:val="21"/>
                <w:highlight w:val="none"/>
              </w:rPr>
            </w:pPr>
          </w:p>
          <w:p>
            <w:pPr>
              <w:keepNext w:val="0"/>
              <w:keepLines w:val="0"/>
              <w:suppressLineNumbers w:val="0"/>
              <w:autoSpaceDE w:val="0"/>
              <w:autoSpaceDN w:val="0"/>
              <w:adjustRightInd w:val="0"/>
              <w:snapToGrid w:val="0"/>
              <w:spacing w:before="0" w:beforeAutospacing="0" w:after="0" w:afterAutospacing="0"/>
              <w:ind w:left="0" w:right="0" w:firstLine="315" w:firstLineChars="150"/>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地点</w:t>
            </w:r>
          </w:p>
        </w:tc>
        <w:tc>
          <w:tcPr>
            <w:tcW w:w="218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生化池</w:t>
            </w:r>
          </w:p>
        </w:tc>
        <w:tc>
          <w:tcPr>
            <w:tcW w:w="220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污水井（池）</w:t>
            </w:r>
          </w:p>
        </w:tc>
        <w:tc>
          <w:tcPr>
            <w:tcW w:w="213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生化池（抽排）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6"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94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（个）</w:t>
            </w:r>
          </w:p>
        </w:tc>
        <w:tc>
          <w:tcPr>
            <w:tcW w:w="124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（立方米）</w:t>
            </w:r>
          </w:p>
        </w:tc>
        <w:tc>
          <w:tcPr>
            <w:tcW w:w="100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（个）</w:t>
            </w:r>
          </w:p>
        </w:tc>
        <w:tc>
          <w:tcPr>
            <w:tcW w:w="120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（立方米）</w:t>
            </w:r>
          </w:p>
        </w:tc>
        <w:tc>
          <w:tcPr>
            <w:tcW w:w="93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（个）</w:t>
            </w:r>
          </w:p>
        </w:tc>
        <w:tc>
          <w:tcPr>
            <w:tcW w:w="120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 朝天门站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68.3</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94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4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90</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较场口站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46.95</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七星岗站</w:t>
            </w:r>
          </w:p>
        </w:tc>
        <w:tc>
          <w:tcPr>
            <w:tcW w:w="940"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23.19</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940"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45" w:type="dxa"/>
            <w:vMerge w:val="continue"/>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两路口站（一号线）</w:t>
            </w:r>
          </w:p>
        </w:tc>
        <w:tc>
          <w:tcPr>
            <w:tcW w:w="94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4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32.56</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两路口站（三号线）</w:t>
            </w:r>
          </w:p>
        </w:tc>
        <w:tc>
          <w:tcPr>
            <w:tcW w:w="94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4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86.64</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鹅岭站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22.2</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大坪站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19.8</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石油路站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25.9</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歇台子站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34.46</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石桥铺站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18.14</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高庙村站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20.88</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马家岩站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15.48</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小龙坎站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18.65</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30.45</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沙坪坝站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26.31</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杨公桥站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41.13</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烈士墓站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0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13.5</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磁器口站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双碑站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30</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赖家桥站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微电园站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16.66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陈家桥站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16.66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大学城站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16.66</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尖顶坡站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高庙村主所</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14.4</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璧山车站</w:t>
            </w:r>
          </w:p>
        </w:tc>
        <w:tc>
          <w:tcPr>
            <w:tcW w:w="940"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245" w:type="dxa"/>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c>
          <w:tcPr>
            <w:tcW w:w="100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93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auto"/>
                <w:kern w:val="0"/>
                <w:szCs w:val="21"/>
                <w:highlight w:val="none"/>
              </w:rPr>
            </w:pPr>
          </w:p>
        </w:tc>
      </w:tr>
    </w:tbl>
    <w:p>
      <w:pPr>
        <w:widowControl/>
        <w:ind w:firstLine="422" w:firstLineChars="200"/>
        <w:rPr>
          <w:rFonts w:ascii="方正仿宋_GBK" w:hAnsi="方正仿宋_GBK" w:eastAsia="方正仿宋_GBK" w:cs="方正仿宋_GBK"/>
          <w:b/>
          <w:bCs/>
          <w:color w:val="auto"/>
          <w:highlight w:val="none"/>
        </w:rPr>
      </w:pPr>
    </w:p>
    <w:p>
      <w:pPr>
        <w:pStyle w:val="2"/>
        <w:rPr>
          <w:color w:val="auto"/>
          <w:highlight w:val="none"/>
        </w:rPr>
      </w:pPr>
      <w:r>
        <w:rPr>
          <w:rFonts w:hint="eastAsia" w:ascii="方正仿宋_GBK" w:hAnsi="方正仿宋_GBK" w:eastAsia="方正仿宋_GBK" w:cs="方正仿宋_GBK"/>
          <w:b w:val="0"/>
          <w:bCs w:val="0"/>
          <w:color w:val="auto"/>
          <w:kern w:val="0"/>
          <w:sz w:val="21"/>
          <w:szCs w:val="21"/>
          <w:highlight w:val="none"/>
        </w:rPr>
        <w:t>备注：表中暂估</w:t>
      </w:r>
      <w:r>
        <w:rPr>
          <w:rFonts w:hint="eastAsia" w:ascii="方正仿宋_GBK" w:hAnsi="方正仿宋_GBK" w:eastAsia="方正仿宋_GBK" w:cs="方正仿宋_GBK"/>
          <w:b w:val="0"/>
          <w:bCs w:val="0"/>
          <w:color w:val="auto"/>
          <w:kern w:val="0"/>
          <w:sz w:val="21"/>
          <w:szCs w:val="21"/>
          <w:highlight w:val="none"/>
          <w:lang w:eastAsia="zh-CN"/>
        </w:rPr>
        <w:t>工作量</w:t>
      </w:r>
      <w:r>
        <w:rPr>
          <w:rFonts w:hint="eastAsia" w:ascii="方正仿宋_GBK" w:hAnsi="方正仿宋_GBK" w:eastAsia="方正仿宋_GBK" w:cs="方正仿宋_GBK"/>
          <w:b w:val="0"/>
          <w:bCs w:val="0"/>
          <w:color w:val="auto"/>
          <w:kern w:val="0"/>
          <w:sz w:val="21"/>
          <w:szCs w:val="21"/>
          <w:highlight w:val="none"/>
        </w:rPr>
        <w:t>仅为报价参考量，不作为结算依据，最后</w:t>
      </w:r>
      <w:r>
        <w:rPr>
          <w:rFonts w:hint="eastAsia" w:ascii="方正仿宋_GBK" w:hAnsi="方正仿宋_GBK" w:eastAsia="方正仿宋_GBK" w:cs="方正仿宋_GBK"/>
          <w:b w:val="0"/>
          <w:bCs w:val="0"/>
          <w:color w:val="auto"/>
          <w:kern w:val="0"/>
          <w:sz w:val="21"/>
          <w:szCs w:val="21"/>
          <w:highlight w:val="none"/>
          <w:lang w:eastAsia="zh-CN"/>
        </w:rPr>
        <w:t>结算总价</w:t>
      </w:r>
      <w:r>
        <w:rPr>
          <w:rFonts w:hint="eastAsia" w:ascii="方正仿宋_GBK" w:hAnsi="方正仿宋_GBK" w:eastAsia="方正仿宋_GBK" w:cs="方正仿宋_GBK"/>
          <w:b w:val="0"/>
          <w:bCs w:val="0"/>
          <w:color w:val="auto"/>
          <w:kern w:val="0"/>
          <w:sz w:val="21"/>
          <w:szCs w:val="21"/>
          <w:highlight w:val="none"/>
        </w:rPr>
        <w:t>应按照实际完成工作量据实结算。</w:t>
      </w:r>
      <w:r>
        <w:rPr>
          <w:rFonts w:hint="eastAsia" w:ascii="宋体" w:hAnsi="宋体" w:cs="宋体"/>
          <w:color w:val="auto"/>
          <w:szCs w:val="21"/>
          <w:highlight w:val="none"/>
        </w:rPr>
        <w:br w:type="page"/>
      </w:r>
    </w:p>
    <w:p>
      <w:pP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二、报价明细表</w:t>
      </w:r>
    </w:p>
    <w:p>
      <w:pPr>
        <w:spacing w:line="360" w:lineRule="auto"/>
        <w:ind w:firstLine="422"/>
        <w:rPr>
          <w:rFonts w:ascii="宋体" w:hAnsi="宋体"/>
          <w:color w:val="auto"/>
          <w:szCs w:val="21"/>
          <w:highlight w:val="none"/>
        </w:rPr>
      </w:pPr>
    </w:p>
    <w:tbl>
      <w:tblPr>
        <w:tblStyle w:val="11"/>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75"/>
        <w:gridCol w:w="996"/>
        <w:gridCol w:w="1217"/>
        <w:gridCol w:w="1175"/>
        <w:gridCol w:w="152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b/>
                <w:color w:val="auto"/>
                <w:sz w:val="22"/>
                <w:highlight w:val="none"/>
              </w:rPr>
            </w:pPr>
            <w:r>
              <w:rPr>
                <w:rFonts w:hint="eastAsia" w:ascii="宋体" w:hAnsi="宋体" w:eastAsia="仿宋" w:cs="宋体"/>
                <w:b/>
                <w:color w:val="auto"/>
                <w:sz w:val="18"/>
                <w:szCs w:val="18"/>
                <w:highlight w:val="none"/>
              </w:rPr>
              <w:t>序号</w:t>
            </w:r>
          </w:p>
        </w:tc>
        <w:tc>
          <w:tcPr>
            <w:tcW w:w="157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b/>
                <w:color w:val="auto"/>
                <w:sz w:val="22"/>
                <w:highlight w:val="none"/>
              </w:rPr>
            </w:pPr>
            <w:r>
              <w:rPr>
                <w:rFonts w:hint="eastAsia" w:ascii="宋体" w:hAnsi="宋体" w:cs="宋体"/>
                <w:b/>
                <w:color w:val="auto"/>
                <w:sz w:val="18"/>
                <w:szCs w:val="18"/>
                <w:highlight w:val="none"/>
              </w:rPr>
              <w:t>服务内容</w:t>
            </w:r>
          </w:p>
        </w:tc>
        <w:tc>
          <w:tcPr>
            <w:tcW w:w="99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b/>
                <w:color w:val="auto"/>
                <w:sz w:val="22"/>
                <w:highlight w:val="none"/>
              </w:rPr>
            </w:pPr>
            <w:r>
              <w:rPr>
                <w:rFonts w:hint="eastAsia" w:ascii="宋体" w:hAnsi="宋体" w:cs="宋体"/>
                <w:b/>
                <w:color w:val="auto"/>
                <w:sz w:val="18"/>
                <w:szCs w:val="18"/>
                <w:highlight w:val="none"/>
              </w:rPr>
              <w:t>单位</w:t>
            </w:r>
          </w:p>
        </w:tc>
        <w:tc>
          <w:tcPr>
            <w:tcW w:w="1217"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17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暂定次数</w:t>
            </w:r>
          </w:p>
        </w:tc>
        <w:tc>
          <w:tcPr>
            <w:tcW w:w="152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不含税单价</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（元/</w:t>
            </w:r>
            <w:r>
              <w:rPr>
                <w:rFonts w:hint="default" w:ascii="宋体" w:hAnsi="宋体" w:cs="宋体"/>
                <w:b/>
                <w:color w:val="auto"/>
                <w:sz w:val="18"/>
                <w:szCs w:val="18"/>
                <w:highlight w:val="none"/>
              </w:rPr>
              <w:t>㎡）</w:t>
            </w:r>
          </w:p>
        </w:tc>
        <w:tc>
          <w:tcPr>
            <w:tcW w:w="120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color w:val="auto"/>
                <w:sz w:val="18"/>
                <w:szCs w:val="18"/>
                <w:highlight w:val="none"/>
              </w:rPr>
            </w:pPr>
            <w:r>
              <w:rPr>
                <w:rFonts w:hint="eastAsia" w:ascii="宋体" w:hAnsi="宋体" w:cs="宋体"/>
                <w:b/>
                <w:color w:val="auto"/>
                <w:sz w:val="18"/>
                <w:szCs w:val="18"/>
                <w:highlight w:val="none"/>
              </w:rPr>
              <w:t>不含税总价（元）</w:t>
            </w:r>
          </w:p>
        </w:tc>
        <w:tc>
          <w:tcPr>
            <w:tcW w:w="120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eastAsiaTheme="minorEastAsia"/>
                <w:b/>
                <w:color w:val="auto"/>
                <w:sz w:val="18"/>
                <w:szCs w:val="18"/>
                <w:highlight w:val="none"/>
                <w:lang w:val="en-US" w:eastAsia="zh-CN"/>
              </w:rPr>
            </w:pPr>
            <w:r>
              <w:rPr>
                <w:rFonts w:hint="eastAsia" w:ascii="宋体" w:hAnsi="宋体" w:cs="宋体"/>
                <w:b/>
                <w:color w:val="auto"/>
                <w:sz w:val="18"/>
                <w:szCs w:val="18"/>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地下车站轨行区垃圾清扫及处置（一般区段）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13454.3</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2</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地下车站轨行区垃圾清扫及处置（加强区段）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12992.74</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24</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3</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高架车站轨行区垃圾清扫及处置（一般区段）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8595.64</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4</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高架车站轨行区垃圾清扫及处置（加强区段）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2012.84</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24</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5</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隧道冲洗</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237558.45</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6</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隧道排水沟清掏（一般区段）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bCs/>
                <w:color w:val="auto"/>
                <w:sz w:val="18"/>
                <w:szCs w:val="18"/>
                <w:highlight w:val="none"/>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54100</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7</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隧道排水沟清掏（加强区段）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bCs/>
                <w:color w:val="auto"/>
                <w:sz w:val="18"/>
                <w:szCs w:val="18"/>
                <w:highlight w:val="none"/>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15361</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8</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隧道排水沟清掏（重点区段）</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18"/>
                <w:szCs w:val="18"/>
                <w:highlight w:val="none"/>
              </w:rPr>
            </w:pPr>
            <w:r>
              <w:rPr>
                <w:rFonts w:hint="eastAsia" w:ascii="宋体" w:hAnsi="宋体" w:cs="宋体"/>
                <w:bCs/>
                <w:color w:val="auto"/>
                <w:sz w:val="18"/>
                <w:szCs w:val="18"/>
                <w:highlight w:val="none"/>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22207</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9</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区间泵房清掏</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bCs/>
                <w:color w:val="auto"/>
                <w:sz w:val="18"/>
                <w:szCs w:val="18"/>
                <w:highlight w:val="none"/>
              </w:rPr>
            </w:pPr>
            <w:r>
              <w:rPr>
                <w:rFonts w:hint="eastAsia" w:ascii="宋体" w:hAnsi="宋体" w:cs="宋体"/>
                <w:color w:val="auto"/>
                <w:sz w:val="18"/>
                <w:szCs w:val="18"/>
                <w:highlight w:val="none"/>
              </w:rPr>
              <w:t>m³</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145.38</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10</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隧道洞口截水沟清掏</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18"/>
                <w:szCs w:val="18"/>
                <w:highlight w:val="none"/>
              </w:rPr>
            </w:pPr>
            <w:r>
              <w:rPr>
                <w:rFonts w:hint="eastAsia" w:ascii="宋体" w:hAnsi="宋体" w:cs="宋体"/>
                <w:bCs/>
                <w:color w:val="auto"/>
                <w:sz w:val="18"/>
                <w:szCs w:val="18"/>
                <w:highlight w:val="none"/>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855</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11</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区间隧道垃圾二次转运及处置</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18"/>
                <w:szCs w:val="18"/>
                <w:highlight w:val="none"/>
              </w:rPr>
            </w:pPr>
            <w:r>
              <w:rPr>
                <w:rFonts w:hint="eastAsia" w:ascii="宋体" w:hAnsi="宋体" w:cs="宋体"/>
                <w:bCs/>
                <w:color w:val="auto"/>
                <w:sz w:val="18"/>
                <w:szCs w:val="18"/>
                <w:highlight w:val="none"/>
              </w:rPr>
              <w:t>10t/车</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72</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12</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高架、路基段轨行区清扫及处置</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bCs/>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164546.91</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13</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污水井（池）及污水处理池清掏</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3376.28</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 w:val="22"/>
                <w:highlight w:val="none"/>
              </w:rPr>
            </w:pPr>
            <w:r>
              <w:rPr>
                <w:rFonts w:hint="eastAsia" w:ascii="宋体" w:hAnsi="宋体" w:eastAsia="宋体" w:cs="宋体"/>
                <w:color w:val="auto"/>
                <w:kern w:val="0"/>
                <w:sz w:val="20"/>
                <w:szCs w:val="20"/>
                <w:highlight w:val="none"/>
              </w:rPr>
              <w:t>1</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14</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化粪池抽排</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 xml:space="preserve"> m³</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72</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 w:val="22"/>
                <w:highlight w:val="none"/>
              </w:rPr>
            </w:pPr>
            <w:r>
              <w:rPr>
                <w:rFonts w:hint="eastAsia" w:ascii="宋体" w:hAnsi="宋体" w:eastAsia="宋体" w:cs="宋体"/>
                <w:color w:val="auto"/>
                <w:kern w:val="0"/>
                <w:sz w:val="20"/>
                <w:szCs w:val="20"/>
                <w:highlight w:val="none"/>
              </w:rPr>
              <w:t>1</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keepNext w:val="0"/>
              <w:keepLines w:val="0"/>
              <w:suppressLineNumbers w:val="0"/>
              <w:spacing w:before="0" w:beforeAutospacing="0" w:after="0" w:afterAutospacing="0"/>
              <w:ind w:left="0" w:right="0"/>
              <w:jc w:val="center"/>
              <w:rPr>
                <w:rFonts w:hint="default"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15</w:t>
            </w:r>
          </w:p>
        </w:tc>
        <w:tc>
          <w:tcPr>
            <w:tcW w:w="1575"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车站排水横沟清掏及疏通、站台夹层排水沟清掏及疏通</w:t>
            </w:r>
          </w:p>
        </w:tc>
        <w:tc>
          <w:tcPr>
            <w:tcW w:w="996"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m</w:t>
            </w:r>
          </w:p>
        </w:tc>
        <w:tc>
          <w:tcPr>
            <w:tcW w:w="1217" w:type="dxa"/>
            <w:vAlign w:val="center"/>
          </w:tcPr>
          <w:p>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cs="宋体"/>
                <w:color w:val="auto"/>
                <w:sz w:val="18"/>
                <w:szCs w:val="18"/>
                <w:highlight w:val="none"/>
              </w:rPr>
              <w:t>15127.5</w:t>
            </w:r>
          </w:p>
        </w:tc>
        <w:tc>
          <w:tcPr>
            <w:tcW w:w="1175"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 w:val="22"/>
                <w:highlight w:val="none"/>
              </w:rPr>
            </w:pPr>
            <w:r>
              <w:rPr>
                <w:rFonts w:hint="eastAsia" w:ascii="宋体" w:hAnsi="宋体" w:eastAsia="宋体" w:cs="宋体"/>
                <w:color w:val="auto"/>
                <w:kern w:val="0"/>
                <w:sz w:val="20"/>
                <w:szCs w:val="20"/>
                <w:highlight w:val="none"/>
              </w:rPr>
              <w:t>1</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827" w:type="dxa"/>
            <w:gridSpan w:val="5"/>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r>
              <w:rPr>
                <w:rFonts w:hint="eastAsia" w:ascii="仿宋" w:hAnsi="仿宋" w:eastAsia="仿宋"/>
                <w:color w:val="auto"/>
                <w:sz w:val="22"/>
                <w:highlight w:val="none"/>
              </w:rPr>
              <w:t>合计</w:t>
            </w:r>
          </w:p>
        </w:tc>
        <w:tc>
          <w:tcPr>
            <w:tcW w:w="152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bl>
    <w:p>
      <w:pPr>
        <w:widowControl/>
        <w:snapToGrid w:val="0"/>
        <w:spacing w:before="100" w:beforeAutospacing="1" w:after="100" w:afterAutospacing="1" w:line="360" w:lineRule="auto"/>
        <w:ind w:firstLine="4480" w:firstLineChars="1600"/>
        <w:jc w:val="left"/>
        <w:textAlignment w:val="bottom"/>
        <w:rPr>
          <w:rFonts w:hint="eastAsia"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5320" w:firstLineChars="19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880" w:firstLineChars="21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格式三   </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spacing w:line="400" w:lineRule="exact"/>
        <w:ind w:firstLine="480" w:firstLineChars="200"/>
        <w:rPr>
          <w:rFonts w:asciiTheme="minorEastAsia" w:hAnsiTheme="minorEastAsia" w:cstheme="minorEastAsia"/>
          <w:color w:val="auto"/>
          <w:sz w:val="24"/>
          <w:highlight w:val="none"/>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（法定代表人姓名）系</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ascii="方正仿宋_GBK" w:hAnsi="方正仿宋_GBK" w:eastAsia="方正仿宋_GBK" w:cs="方正仿宋_GBK"/>
          <w:bCs/>
          <w:color w:val="auto"/>
          <w:kern w:val="0"/>
          <w:sz w:val="28"/>
          <w:szCs w:val="28"/>
          <w:highlight w:val="none"/>
        </w:rPr>
        <w:pict>
          <v:shape id="1048" o:spid="_x0000_s2050"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B7RQjMBAgAAPAQAAA4AAABkcnMvZTJvRG9jLnhtbK1TTY/T&#10;MBC9I/EfLN9p0oh0u1HTlaCUCwKkhR/g2k5iyV/yuE367xk73e4HHHogB2fsGb+Z92a8eZiMJicZ&#10;QDnb0uWipERa7oSyfUt//9p/WFMCkVnBtLOypWcJ9GH7/t1m9I2s3OC0kIEgiIVm9C0dYvRNUQAf&#10;pGGwcF5adHYuGBZxG/pCBDYiutFFVZarYnRB+OC4BMDT3eykF8RwC6DrOsXlzvGjkTbOqEFqFpES&#10;DMoD3eZqu07y+KPrQEaiW4pMY14xCdqHtBbbDWv6wPyg+KUEdksJbzgZpiwmvULtWGTkGNRfUEbx&#10;4MB1ccGdKWYiWRFksSzfaPM4MC8zF5Qa/FV0+H+w/PvpZyBKtLSmxDKDDV+WH9dJl9FDg+5HjwFx&#10;+uQmdD2dAx4mulMXTPojEYJ+VPV8VVVOkXA8rFZ1Xd+hi6OvKu/Xq7s64RTP132A+FU6Q5LR0oBt&#10;y2qy0zeIc+hTSMoGTiuxV1rnTegPn3UgJ4Yt3ufvgv4qTFsytvS+rpAnZzi3Hc4LmsYjd7B9zvfq&#10;BrwELvP3L+BU2I7BMBcg0EpRrDEqypCtQTLxxQoSzx7ltfiqaKrFSEGJlvgIk5UjI1P6lkiUTltU&#10;MLVobkWy4nSYECaZByfO2DZm+eBw2nkMlBx9UP2A8uYu5rs4VLkPlweQpvblPmd4fvT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tEKXWAAAACgEAAA8AAAAAAAAAAQAgAAAAIgAAAGRycy9kb3du&#10;cmV2LnhtbFBLAQIUABQAAAAIAIdO4kAe0UIzAQIAADwEAAAOAAAAAAAAAAEAIAAAACUBAABkcnMv&#10;ZTJvRG9jLnhtbFBLBQYAAAAABgAGAFkBAACY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color w:val="auto"/>
          <w:kern w:val="0"/>
          <w:sz w:val="28"/>
          <w:szCs w:val="28"/>
          <w:highlight w:val="none"/>
        </w:rPr>
        <w:pict>
          <v:shape id="1049" o:spid="_x0000_s2053"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A8BMPAgIAADwEAAAOAAAAZHJzL2Uyb0RvYy54bWytU02P0zAQ&#10;vSPxHyzfadJASxs1XQlKuSBAWvYHuLaTWPKXPG6T/nvGTrf7AYceNgdn7Bm/mfdmvLkbjSYnGUA5&#10;29D5rKREWu6Esl1DH/7sP6wogcisYNpZ2dCzBHq3ff9uM/haVq53WshAEMRCPfiG9jH6uiiA99Iw&#10;mDkvLTpbFwyLuA1dIQIbEN3ooirLZTG4IHxwXALg6W5y0gtiuAXQta3icuf40UgbJ9QgNYtICXrl&#10;gW5ztW0refzVtiAj0Q1FpjGvmATtQ1qL7YbVXWC+V/xSArulhFecDFMWk16hdiwycgzqHyijeHDg&#10;2jjjzhQTkawIspiXr7S575mXmQtKDf4qOrwdLP95+h2IEg1dUmKZwYbPy0/rpMvgoUb3vceAOH5x&#10;I7oezwEPE92xDSb9kQhBP6p6vqoqx0g4HlbL6uOqQhdHX1Wu1p9Xi4RTPF33AeJ36QxJRkMDti2r&#10;yU4/IE6hjyEpGzitxF5pnTehO3zVgZwYtnifvwv6izBtydDQ9aJaYCEM57bFeUHTeOQOtsv5XtyA&#10;58Bl/v4HnArbMeinAgRaKYrVRkUZstVLJr5ZQeLZo7wWXxVNtRgpKNESH2GycmRkSt8SidJpiwqm&#10;Fk2tSFYcDyPCJPPgxBnbxizvHU47j4GSow+q61He3MV8F4cq9+HyANLUPt/nDE+Pfv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dtL69QAAAAIAQAADwAAAAAAAAABACAAAAAiAAAAZHJzL2Rvd25y&#10;ZXYueG1sUEsBAhQAFAAAAAgAh07iQADwEw8CAgAAPAQAAA4AAAAAAAAAAQAgAAAAIwEAAGRycy9l&#10;Mm9Eb2MueG1sUEsFBgAAAAAGAAYAWQEAAJcFA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color w:val="auto"/>
          <w:kern w:val="0"/>
          <w:sz w:val="28"/>
          <w:szCs w:val="28"/>
          <w:highlight w:val="none"/>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jc w:val="cente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pStyle w:val="4"/>
        <w:rPr>
          <w:color w:val="auto"/>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w:pict>
          <v:shape id="_x0000_s2052" o:spid="_x0000_s2052"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BR9N7vDAIAADcEAAAOAAAAZHJzL2Uyb0RvYy54bWyt&#10;U0uu0zAUnSOxB8tzmjQqvEfU9ElQygQB0oMFuLaTWPJPvm6TbgB2wIgJc9bVdXDt9PV9YNABGTjX&#10;9vXxOedeL29Go8leBlDONnQ+KymRljuhbNfQr182L64pgcisYNpZ2dCDBHqzev5sOfhaVq53WshA&#10;EMRCPfiG9jH6uiiA99IwmDkvLW62LhgWcRq6QgQ2ILrRRVWWr4rBBeGD4xIAV9fTJj0hhksAXdsq&#10;LteO74y0cUINUrOIkqBXHugqs21byeOntgUZiW4oKo15xEsw3qaxWC1Z3QXme8VPFNglFJ5oMkxZ&#10;vPQMtWaRkV1Qf0EZxYMD18YZd6aYhGRHUMW8fOLNbc+8zFrQavBn0+H/wfKP+8+BKNHQihLLDBb8&#10;+OP78efv469vpEr2DB5qzLr1mBfHN27EprlbB1xMqsc2mPRHPQT30dzD2Vw5RsJxsXp9Nb8ucYvj&#10;XvWyXCwW2f7i/rgPEN9LZ0gKGhqwetlUtv8AEalg6l1Kug2cVmKjtM6T0G3f6kD2DCu9yV9iiUce&#10;pWlLBhRQXWUmDPu3xb5BUsajB2C7fOGjI/AQuczfv5ATszWDfmIgMEpZrDYqypCjXjLxzgoSDx5t&#10;tvi6aCJjpKBES3yMKcqZkSl9SSaq0xZFphpNtUhRHLcjwqRw68QB67bzQXU9Wporl9Oxn7I7p95P&#10;DftwnkHv3/v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m1eHaAAAACgEAAA8AAAAAAAAAAQAg&#10;AAAAIgAAAGRycy9kb3ducmV2LnhtbFBLAQIUABQAAAAIAIdO4kBR9N7vDAIAADcEAAAOAAAAAAAA&#10;AAEAIAAAACkBAABkcnMvZTJvRG9jLnhtbFBLBQYAAAAABgAGAFkBAACn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color w:val="auto"/>
          <w:kern w:val="0"/>
          <w:sz w:val="28"/>
          <w:szCs w:val="28"/>
          <w:highlight w:val="none"/>
        </w:rPr>
        <w:pict>
          <v:shape id="_x0000_s2051" o:spid="_x0000_s2051"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BkHA1nCwIAADcEAAAOAAAAZHJzL2Uyb0RvYy54bWyt&#10;U82O0zAQviPxDpbvNNl2y1ZR05WglAsCpIUHcG0nseQ/edwmfQF4A05cuPNcfQ7GTrf7A4ceyCEZ&#10;e758nu+b8fJ2MJrsZQDlbE2vJiUl0nInlG1r+vXL5tWCEojMCqadlTU9SKC3q5cvlr2v5NR1TgsZ&#10;CJJYqHpf0y5GXxUF8E4aBhPnpcVk44JhEZehLURgPbIbXUzL8nXRuyB8cFwC4O56TNITY7iE0DWN&#10;4nLt+M5IG0fWIDWLKAk65YGucrVNI3n81DQgI9E1RaUxv/EQjLfpXayWrGoD853ipxLYJSU802SY&#10;snjomWrNIiO7oP6iMooHB66JE+5MMQrJjqCKq/KZN3cd8zJrQavBn02H/0fLP+4/B6JETWeUWGaw&#10;4ccf348/fx9/fSOzZE/voULUnUdcHN64AYfmfh9wM6kemmDSF/UQzKO5h7O5coiE4+Z0Mb+Zl5ji&#10;mJteL2bXi3niKR5+9wHie+kMSUFNA3Yvm8r2HyCO0HtIOg2cVmKjtM6L0G7f6kD2DDu9yc+J/QlM&#10;W9KjgOlNroTh/DY4N1iU8egB2DYf+OQXeMxc5udfzKmyNYNurEBglFCsMirKkKNOMvHOChIPHm22&#10;eLtoKsZIQYmWeBlTlJGRKX0JEr3TFi1MPRp7kaI4bAekSeHWiQP2beeDaju0NHcuw3Gesven2U8D&#10;+3idSR/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ScDtoAAAAJAQAADwAAAAAAAAABACAA&#10;AAAiAAAAZHJzL2Rvd25yZXYueG1sUEsBAhQAFAAAAAgAh07iQGQcDWcLAgAANwQAAA4AAAAAAAAA&#10;AQAgAAAAKQEAAGRycy9lMm9Eb2MueG1sUEsFBgAAAAAGAAYAWQEAAKY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sz w:val="28"/>
          <w:szCs w:val="28"/>
          <w:highlight w:val="none"/>
        </w:rPr>
        <w:br w:type="page"/>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格式四 </w:t>
      </w:r>
      <w:r>
        <w:rPr>
          <w:rFonts w:hint="eastAsia" w:ascii="方正小标宋_GBK" w:hAnsi="方正小标宋_GBK" w:eastAsia="方正小标宋_GBK" w:cs="方正小标宋_GBK"/>
          <w:b/>
          <w:bCs/>
          <w:color w:val="auto"/>
          <w:sz w:val="36"/>
          <w:szCs w:val="36"/>
          <w:highlight w:val="none"/>
        </w:rPr>
        <w:t>合同文件</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合同详见附件</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w:t>
      </w:r>
    </w:p>
    <w:p>
      <w:pPr>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color w:val="auto"/>
          <w:highlight w:val="none"/>
        </w:rPr>
      </w:pPr>
    </w:p>
    <w:p>
      <w:pPr>
        <w:pStyle w:val="2"/>
        <w:rPr>
          <w:rFonts w:ascii="方正仿宋_GBK" w:hAnsi="方正仿宋_GBK" w:eastAsia="方正仿宋_GBK" w:cs="方正仿宋_GBK"/>
          <w:b w:val="0"/>
          <w:color w:val="auto"/>
          <w:kern w:val="0"/>
          <w:sz w:val="28"/>
          <w:szCs w:val="28"/>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格式五 </w:t>
      </w:r>
      <w:r>
        <w:rPr>
          <w:rFonts w:hint="eastAsia" w:ascii="方正小标宋_GBK" w:hAnsi="方正小标宋_GBK" w:eastAsia="方正小标宋_GBK" w:cs="方正小标宋_GBK"/>
          <w:b/>
          <w:bCs/>
          <w:color w:val="auto"/>
          <w:sz w:val="36"/>
          <w:szCs w:val="36"/>
          <w:highlight w:val="none"/>
        </w:rPr>
        <w:t>商务部分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格式六 </w:t>
      </w:r>
      <w:r>
        <w:rPr>
          <w:rFonts w:hint="eastAsia" w:ascii="方正小标宋_GBK" w:hAnsi="方正小标宋_GBK" w:eastAsia="方正小标宋_GBK" w:cs="方正小标宋_GBK"/>
          <w:b/>
          <w:bCs/>
          <w:color w:val="auto"/>
          <w:sz w:val="36"/>
          <w:szCs w:val="36"/>
          <w:highlight w:val="none"/>
        </w:rPr>
        <w:t>技术部分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格式七 </w:t>
      </w:r>
      <w:r>
        <w:rPr>
          <w:rFonts w:hint="eastAsia" w:ascii="方正小标宋_GBK" w:hAnsi="方正小标宋_GBK" w:eastAsia="方正小标宋_GBK" w:cs="方正小标宋_GBK"/>
          <w:b/>
          <w:bCs/>
          <w:color w:val="auto"/>
          <w:sz w:val="36"/>
          <w:szCs w:val="36"/>
          <w:highlight w:val="none"/>
        </w:rPr>
        <w:t>报价部分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spacing w:line="541" w:lineRule="exact"/>
        <w:jc w:val="center"/>
        <w:rPr>
          <w:rFonts w:hint="eastAsia"/>
          <w:color w:val="auto"/>
          <w:highlight w:val="none"/>
          <w:lang w:val="en-US" w:eastAsia="zh-CN"/>
        </w:rPr>
      </w:pPr>
    </w:p>
    <w:p>
      <w:pPr>
        <w:spacing w:line="541" w:lineRule="exact"/>
        <w:jc w:val="center"/>
        <w:rPr>
          <w:rFonts w:hint="eastAsia"/>
          <w:color w:val="auto"/>
          <w:highlight w:val="none"/>
          <w:lang w:val="en-US" w:eastAsia="zh-CN"/>
        </w:rPr>
      </w:pPr>
    </w:p>
    <w:p>
      <w:pPr>
        <w:spacing w:line="541" w:lineRule="exact"/>
        <w:jc w:val="center"/>
        <w:rPr>
          <w:rFonts w:hint="eastAsia"/>
          <w:color w:val="auto"/>
          <w:highlight w:val="none"/>
          <w:lang w:val="en-US" w:eastAsia="zh-CN"/>
        </w:rPr>
      </w:pPr>
    </w:p>
    <w:p>
      <w:pPr>
        <w:spacing w:line="541" w:lineRule="exact"/>
        <w:jc w:val="center"/>
        <w:rPr>
          <w:rFonts w:hint="eastAsia"/>
          <w:color w:val="auto"/>
          <w:highlight w:val="none"/>
          <w:lang w:val="en-US" w:eastAsia="zh-CN"/>
        </w:rPr>
      </w:pPr>
    </w:p>
    <w:p>
      <w:pPr>
        <w:spacing w:line="541" w:lineRule="exact"/>
        <w:jc w:val="center"/>
        <w:rPr>
          <w:rFonts w:hint="eastAsia"/>
          <w:color w:val="auto"/>
          <w:highlight w:val="none"/>
          <w:lang w:val="en-US" w:eastAsia="zh-CN"/>
        </w:rPr>
      </w:pPr>
    </w:p>
    <w:p>
      <w:pPr>
        <w:spacing w:line="541" w:lineRule="exact"/>
        <w:jc w:val="center"/>
        <w:rPr>
          <w:rFonts w:hint="eastAsia" w:ascii="方正小标宋_GBK" w:hAnsi="方正小标宋_GBK" w:eastAsia="方正小标宋_GBK" w:cs="方正小标宋_GBK"/>
          <w:b/>
          <w:bCs/>
          <w:color w:val="auto"/>
          <w:sz w:val="32"/>
          <w:szCs w:val="32"/>
          <w:highlight w:val="none"/>
        </w:rPr>
      </w:pPr>
      <w:r>
        <w:rPr>
          <w:rFonts w:hint="eastAsia"/>
          <w:color w:val="auto"/>
          <w:highlight w:val="none"/>
          <w:lang w:val="en-US" w:eastAsia="zh-CN"/>
        </w:rPr>
        <w:t>附件1</w:t>
      </w:r>
      <w:r>
        <w:rPr>
          <w:rFonts w:hint="eastAsia" w:ascii="方正小标宋_GBK" w:hAnsi="方正小标宋_GBK" w:eastAsia="方正小标宋_GBK" w:cs="方正小标宋_GBK"/>
          <w:b/>
          <w:bCs/>
          <w:color w:val="auto"/>
          <w:sz w:val="32"/>
          <w:szCs w:val="32"/>
          <w:highlight w:val="none"/>
          <w:u w:val="single"/>
          <w:lang w:val="en-US" w:eastAsia="zh-CN"/>
        </w:rPr>
        <w:t>轨道1号线</w:t>
      </w:r>
      <w:r>
        <w:rPr>
          <w:rFonts w:hint="eastAsia" w:ascii="方正小标宋_GBK" w:hAnsi="方正小标宋_GBK" w:eastAsia="方正小标宋_GBK" w:cs="方正小标宋_GBK"/>
          <w:b/>
          <w:bCs/>
          <w:color w:val="auto"/>
          <w:sz w:val="32"/>
          <w:szCs w:val="32"/>
          <w:highlight w:val="none"/>
          <w:u w:val="single"/>
        </w:rPr>
        <w:t xml:space="preserve"> </w:t>
      </w:r>
      <w:r>
        <w:rPr>
          <w:rFonts w:hint="eastAsia" w:ascii="方正小标宋_GBK" w:hAnsi="方正小标宋_GBK" w:eastAsia="方正小标宋_GBK" w:cs="方正小标宋_GBK"/>
          <w:b/>
          <w:bCs/>
          <w:color w:val="auto"/>
          <w:sz w:val="32"/>
          <w:szCs w:val="32"/>
          <w:highlight w:val="none"/>
          <w:lang w:eastAsia="zh-CN"/>
        </w:rPr>
        <w:t>轨行区、沟渠池井</w:t>
      </w:r>
      <w:r>
        <w:rPr>
          <w:rFonts w:hint="eastAsia" w:ascii="方正小标宋_GBK" w:hAnsi="方正小标宋_GBK" w:eastAsia="方正小标宋_GBK" w:cs="方正小标宋_GBK"/>
          <w:b/>
          <w:bCs/>
          <w:color w:val="auto"/>
          <w:sz w:val="32"/>
          <w:szCs w:val="32"/>
          <w:highlight w:val="none"/>
        </w:rPr>
        <w:t>清掏</w:t>
      </w:r>
      <w:r>
        <w:rPr>
          <w:rFonts w:hint="eastAsia" w:ascii="方正小标宋_GBK" w:hAnsi="方正小标宋_GBK" w:eastAsia="方正小标宋_GBK" w:cs="方正小标宋_GBK"/>
          <w:b/>
          <w:bCs/>
          <w:color w:val="auto"/>
          <w:sz w:val="32"/>
          <w:szCs w:val="32"/>
          <w:highlight w:val="none"/>
          <w:lang w:val="en-US" w:eastAsia="zh-CN"/>
        </w:rPr>
        <w:t>冲洗及抽排</w:t>
      </w:r>
    </w:p>
    <w:p>
      <w:pPr>
        <w:spacing w:line="541"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b/>
          <w:bCs/>
          <w:color w:val="auto"/>
          <w:sz w:val="32"/>
          <w:szCs w:val="32"/>
          <w:highlight w:val="none"/>
          <w:lang w:val="en-US" w:eastAsia="zh-CN"/>
        </w:rPr>
        <w:t>服务合同</w:t>
      </w:r>
    </w:p>
    <w:p>
      <w:pPr>
        <w:spacing w:line="560" w:lineRule="exact"/>
        <w:ind w:firstLine="480" w:firstLineChars="200"/>
        <w:rPr>
          <w:rFonts w:hint="eastAsia" w:asciiTheme="minorEastAsia" w:hAnsiTheme="minorEastAsia" w:cstheme="minorEastAsia"/>
          <w:color w:val="auto"/>
          <w:sz w:val="24"/>
          <w:szCs w:val="24"/>
          <w:highlight w:val="none"/>
        </w:rPr>
      </w:pPr>
    </w:p>
    <w:p>
      <w:pPr>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甲方：</w:t>
      </w:r>
      <w:r>
        <w:rPr>
          <w:rFonts w:hint="eastAsia" w:asciiTheme="minorEastAsia" w:hAnsiTheme="minorEastAsia" w:cstheme="minorEastAsia"/>
          <w:color w:val="auto"/>
          <w:sz w:val="24"/>
          <w:szCs w:val="24"/>
          <w:highlight w:val="none"/>
          <w:lang w:val="en-US" w:eastAsia="zh-CN"/>
        </w:rPr>
        <w:t>重庆通邑物业管理有限公司</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乙方：</w:t>
      </w:r>
    </w:p>
    <w:p>
      <w:pPr>
        <w:spacing w:line="560" w:lineRule="exact"/>
        <w:ind w:firstLine="480" w:firstLineChars="200"/>
        <w:rPr>
          <w:rFonts w:hint="eastAsia" w:asciiTheme="minorEastAsia" w:hAnsiTheme="minorEastAsia" w:cstheme="minorEastAsia"/>
          <w:color w:val="auto"/>
          <w:sz w:val="24"/>
          <w:szCs w:val="24"/>
          <w:highlight w:val="none"/>
        </w:rPr>
      </w:pPr>
    </w:p>
    <w:p>
      <w:pPr>
        <w:spacing w:line="560" w:lineRule="exact"/>
        <w:ind w:firstLine="480" w:firstLineChars="200"/>
        <w:rPr>
          <w:color w:val="auto"/>
          <w:sz w:val="26"/>
          <w:szCs w:val="26"/>
          <w:highlight w:val="none"/>
        </w:rPr>
      </w:pPr>
      <w:r>
        <w:rPr>
          <w:rFonts w:hint="eastAsia" w:asciiTheme="minorEastAsia" w:hAnsiTheme="minorEastAsia" w:cstheme="minorEastAsia"/>
          <w:color w:val="auto"/>
          <w:sz w:val="24"/>
          <w:szCs w:val="24"/>
          <w:highlight w:val="none"/>
        </w:rPr>
        <w:t>根据《中华人民共和国</w:t>
      </w:r>
      <w:r>
        <w:rPr>
          <w:rFonts w:hint="eastAsia" w:asciiTheme="minorEastAsia" w:hAnsiTheme="minorEastAsia" w:cstheme="minorEastAsia"/>
          <w:color w:val="auto"/>
          <w:sz w:val="24"/>
          <w:szCs w:val="24"/>
          <w:highlight w:val="none"/>
          <w:lang w:val="en-US" w:eastAsia="zh-CN"/>
        </w:rPr>
        <w:t>民法典</w:t>
      </w:r>
      <w:r>
        <w:rPr>
          <w:rFonts w:hint="eastAsia" w:asciiTheme="minorEastAsia" w:hAnsiTheme="minorEastAsia" w:cstheme="minorEastAsia"/>
          <w:color w:val="auto"/>
          <w:sz w:val="24"/>
          <w:szCs w:val="24"/>
          <w:highlight w:val="none"/>
        </w:rPr>
        <w:t>》等有关法律、法规的规定，在自愿、平等、协商一致的基础上，双方就</w:t>
      </w:r>
      <w:r>
        <w:rPr>
          <w:rFonts w:hint="eastAsia" w:asciiTheme="minorEastAsia" w:hAnsiTheme="minorEastAsia" w:cstheme="minorEastAsia"/>
          <w:color w:val="auto"/>
          <w:sz w:val="24"/>
          <w:szCs w:val="24"/>
          <w:highlight w:val="none"/>
          <w:lang w:val="en-US" w:eastAsia="zh-CN"/>
        </w:rPr>
        <w:t>轨道1号线</w:t>
      </w:r>
      <w:r>
        <w:rPr>
          <w:rFonts w:hint="eastAsia" w:asciiTheme="minorEastAsia" w:hAnsiTheme="minorEastAsia" w:cstheme="minorEastAsia"/>
          <w:color w:val="auto"/>
          <w:sz w:val="24"/>
          <w:szCs w:val="24"/>
          <w:highlight w:val="none"/>
          <w:lang w:eastAsia="zh-CN"/>
        </w:rPr>
        <w:t>轨行区、沟渠池井</w:t>
      </w:r>
      <w:r>
        <w:rPr>
          <w:rFonts w:hint="eastAsia" w:asciiTheme="minorEastAsia" w:hAnsiTheme="minorEastAsia" w:cstheme="minorEastAsia"/>
          <w:color w:val="auto"/>
          <w:sz w:val="24"/>
          <w:szCs w:val="24"/>
          <w:highlight w:val="none"/>
        </w:rPr>
        <w:t>清掏</w:t>
      </w:r>
      <w:r>
        <w:rPr>
          <w:rFonts w:hint="eastAsia" w:asciiTheme="minorEastAsia" w:hAnsiTheme="minorEastAsia" w:cstheme="minorEastAsia"/>
          <w:color w:val="auto"/>
          <w:sz w:val="24"/>
          <w:szCs w:val="24"/>
          <w:highlight w:val="none"/>
          <w:lang w:val="en-US" w:eastAsia="zh-CN"/>
        </w:rPr>
        <w:t>冲洗</w:t>
      </w:r>
      <w:r>
        <w:rPr>
          <w:rFonts w:hint="eastAsia" w:asciiTheme="minorEastAsia" w:hAnsiTheme="minorEastAsia" w:cstheme="minorEastAsia"/>
          <w:color w:val="auto"/>
          <w:sz w:val="24"/>
          <w:szCs w:val="24"/>
          <w:highlight w:val="none"/>
        </w:rPr>
        <w:t>及</w:t>
      </w:r>
      <w:r>
        <w:rPr>
          <w:rFonts w:hint="eastAsia" w:asciiTheme="minorEastAsia" w:hAnsiTheme="minorEastAsia" w:cstheme="minorEastAsia"/>
          <w:color w:val="auto"/>
          <w:sz w:val="24"/>
          <w:szCs w:val="24"/>
          <w:highlight w:val="none"/>
          <w:lang w:eastAsia="zh-CN"/>
        </w:rPr>
        <w:t>抽排</w:t>
      </w:r>
      <w:r>
        <w:rPr>
          <w:rFonts w:hint="eastAsia" w:asciiTheme="minorEastAsia" w:hAnsiTheme="minorEastAsia" w:cstheme="minorEastAsia"/>
          <w:color w:val="auto"/>
          <w:sz w:val="24"/>
          <w:szCs w:val="24"/>
          <w:highlight w:val="none"/>
        </w:rPr>
        <w:t>项目的实施事宜，订立本合同。</w:t>
      </w:r>
    </w:p>
    <w:p>
      <w:pPr>
        <w:numPr>
          <w:ilvl w:val="0"/>
          <w:numId w:val="0"/>
        </w:numPr>
        <w:spacing w:line="399" w:lineRule="exact"/>
        <w:ind w:firstLine="522" w:firstLineChars="200"/>
        <w:rPr>
          <w:color w:val="auto"/>
          <w:sz w:val="26"/>
          <w:szCs w:val="26"/>
          <w:highlight w:val="none"/>
        </w:rPr>
      </w:pPr>
      <w:r>
        <w:rPr>
          <w:rFonts w:hint="eastAsia"/>
          <w:b/>
          <w:bCs/>
          <w:color w:val="auto"/>
          <w:sz w:val="26"/>
          <w:szCs w:val="26"/>
          <w:highlight w:val="none"/>
          <w:lang w:val="en-US" w:eastAsia="zh-CN"/>
        </w:rPr>
        <w:t xml:space="preserve">第一章 </w:t>
      </w:r>
      <w:r>
        <w:rPr>
          <w:b/>
          <w:bCs/>
          <w:color w:val="auto"/>
          <w:sz w:val="26"/>
          <w:szCs w:val="26"/>
          <w:highlight w:val="none"/>
        </w:rPr>
        <w:t>服务范围及概况</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服务区域名称：</w:t>
      </w:r>
      <w:r>
        <w:rPr>
          <w:rFonts w:hint="eastAsia" w:asciiTheme="minorEastAsia" w:hAnsiTheme="minorEastAsia" w:cstheme="minorEastAsia"/>
          <w:color w:val="auto"/>
          <w:sz w:val="24"/>
          <w:szCs w:val="24"/>
          <w:highlight w:val="none"/>
          <w:u w:val="none"/>
          <w:lang w:val="en-US" w:eastAsia="zh-CN"/>
        </w:rPr>
        <w:t>轨道1号线</w:t>
      </w:r>
      <w:r>
        <w:rPr>
          <w:rFonts w:hint="eastAsia" w:asciiTheme="minorEastAsia" w:hAnsiTheme="minorEastAsia" w:cstheme="minorEastAsia"/>
          <w:color w:val="auto"/>
          <w:sz w:val="24"/>
          <w:szCs w:val="24"/>
          <w:highlight w:val="none"/>
        </w:rPr>
        <w:t>路段</w:t>
      </w:r>
      <w:r>
        <w:rPr>
          <w:rFonts w:hint="eastAsia" w:asciiTheme="minorEastAsia" w:hAnsiTheme="minorEastAsia" w:cstheme="minorEastAsia"/>
          <w:color w:val="auto"/>
          <w:sz w:val="24"/>
          <w:szCs w:val="24"/>
          <w:highlight w:val="none"/>
          <w:lang w:eastAsia="zh-CN"/>
        </w:rPr>
        <w:t>。</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第二条  项目</w:t>
      </w:r>
      <w:r>
        <w:rPr>
          <w:rFonts w:hint="eastAsia" w:asciiTheme="minorEastAsia" w:hAnsiTheme="minorEastAsia" w:cstheme="minorEastAsia"/>
          <w:color w:val="auto"/>
          <w:sz w:val="24"/>
          <w:szCs w:val="24"/>
          <w:highlight w:val="none"/>
        </w:rPr>
        <w:t>概况：</w:t>
      </w:r>
    </w:p>
    <w:p>
      <w:pPr>
        <w:keepNext w:val="0"/>
        <w:keepLines w:val="0"/>
        <w:suppressLineNumbers w:val="0"/>
        <w:spacing w:before="0" w:beforeAutospacing="0" w:after="0" w:afterAutospacing="0" w:line="560" w:lineRule="exact"/>
        <w:ind w:left="0" w:righ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号线（含尖璧段）地下及高架车站轨行区清扫及处置；区间隧道（上下行，含辅助线）道床、排水沟、信号设备以下的隧道壁的冲洗；区间隧道排水沟及道床排水暗沟等排水设施的清掏、疏通、清掏物的清扫、转运；区间泵房清掏，清掏物的清扫、转运；隧道洞口截水沟清掏，清掏物的清扫、转运；高架、路基段轨行区清扫及处置、区间隧道垃圾由渣车二次转运至符合规定的渣场处理。一号线沿线车站、变电所生化池、污水（井）处理池、废水池清掏、生化池抽排、车站排水沟清掏，包含但不限于揭板、清掏、疏通、检查、维护及清掏物的外运、弃倒及盖板复原等。</w:t>
      </w:r>
    </w:p>
    <w:p>
      <w:pPr>
        <w:spacing w:line="560" w:lineRule="exact"/>
        <w:ind w:firstLine="480" w:firstLineChars="200"/>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体量及暂定频率</w:t>
      </w:r>
      <w:r>
        <w:rPr>
          <w:rFonts w:hint="eastAsia" w:asciiTheme="minorEastAsia" w:hAnsiTheme="minorEastAsia" w:cstheme="minorEastAsia"/>
          <w:color w:val="auto"/>
          <w:sz w:val="24"/>
          <w:szCs w:val="24"/>
          <w:highlight w:val="none"/>
          <w:lang w:eastAsia="zh-CN"/>
        </w:rPr>
        <w:t>见附件3。</w:t>
      </w: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注：1．实际作业频率根据现场实际情况确定，最终结算工程量以实际完成工程量为准，</w:t>
      </w:r>
      <w:r>
        <w:rPr>
          <w:rFonts w:hint="eastAsia" w:asciiTheme="minorEastAsia" w:hAnsiTheme="minorEastAsia" w:cstheme="minorEastAsia"/>
          <w:b/>
          <w:bCs/>
          <w:color w:val="auto"/>
          <w:sz w:val="24"/>
          <w:szCs w:val="24"/>
          <w:highlight w:val="none"/>
          <w:lang w:eastAsia="zh-CN"/>
        </w:rPr>
        <w:t>附件3上</w:t>
      </w:r>
      <w:r>
        <w:rPr>
          <w:rFonts w:hint="eastAsia" w:asciiTheme="minorEastAsia" w:hAnsiTheme="minorEastAsia" w:cstheme="minorEastAsia"/>
          <w:b/>
          <w:bCs/>
          <w:color w:val="auto"/>
          <w:sz w:val="24"/>
          <w:szCs w:val="24"/>
          <w:highlight w:val="none"/>
        </w:rPr>
        <w:t>作业频率和工程量均为预估。</w:t>
      </w:r>
    </w:p>
    <w:p>
      <w:pPr>
        <w:spacing w:line="560" w:lineRule="exact"/>
        <w:ind w:firstLine="480" w:firstLineChars="200"/>
        <w:rPr>
          <w:color w:val="auto"/>
          <w:highlight w:val="none"/>
        </w:rPr>
      </w:pPr>
      <w:r>
        <w:rPr>
          <w:rFonts w:hint="eastAsia" w:asciiTheme="minorEastAsia" w:hAnsiTheme="minorEastAsia" w:cstheme="minorEastAsia"/>
          <w:color w:val="auto"/>
          <w:sz w:val="24"/>
          <w:szCs w:val="24"/>
          <w:highlight w:val="none"/>
        </w:rPr>
        <w:t>第</w:t>
      </w:r>
      <w:r>
        <w:rPr>
          <w:rFonts w:hint="eastAsia" w:asciiTheme="minorEastAsia" w:hAnsiTheme="minorEastAsia" w:cstheme="minorEastAsia"/>
          <w:color w:val="auto"/>
          <w:sz w:val="24"/>
          <w:szCs w:val="24"/>
          <w:highlight w:val="none"/>
          <w:lang w:val="en-US"/>
        </w:rPr>
        <w:t>三</w:t>
      </w:r>
      <w:r>
        <w:rPr>
          <w:rFonts w:hint="eastAsia" w:asciiTheme="minorEastAsia" w:hAnsiTheme="minorEastAsia" w:cstheme="minorEastAsia"/>
          <w:color w:val="auto"/>
          <w:sz w:val="24"/>
          <w:szCs w:val="24"/>
          <w:highlight w:val="none"/>
        </w:rPr>
        <w:t>条 乙方提供服务的受益人为甲方使用人，甲乙双方均应对履行本合同承担相应的责任。</w:t>
      </w:r>
    </w:p>
    <w:p>
      <w:pPr>
        <w:numPr>
          <w:ilvl w:val="-1"/>
          <w:numId w:val="0"/>
        </w:numPr>
        <w:spacing w:line="399" w:lineRule="exact"/>
        <w:ind w:firstLine="562" w:firstLineChars="200"/>
        <w:rPr>
          <w:b/>
          <w:bCs/>
          <w:color w:val="auto"/>
          <w:sz w:val="28"/>
          <w:highlight w:val="none"/>
        </w:rPr>
      </w:pPr>
      <w:r>
        <w:rPr>
          <w:rFonts w:hint="eastAsia"/>
          <w:b/>
          <w:bCs/>
          <w:color w:val="auto"/>
          <w:sz w:val="28"/>
          <w:highlight w:val="none"/>
          <w:lang w:val="en-US" w:eastAsia="zh-CN"/>
        </w:rPr>
        <w:t xml:space="preserve">第二章 </w:t>
      </w:r>
      <w:r>
        <w:rPr>
          <w:b/>
          <w:bCs/>
          <w:color w:val="auto"/>
          <w:sz w:val="28"/>
          <w:highlight w:val="none"/>
        </w:rPr>
        <w:t>服务事项及要求</w:t>
      </w:r>
    </w:p>
    <w:p>
      <w:pPr>
        <w:spacing w:line="399" w:lineRule="exact"/>
        <w:ind w:firstLine="760"/>
        <w:rPr>
          <w:color w:val="auto"/>
          <w:sz w:val="26"/>
          <w:highlight w:val="none"/>
        </w:rPr>
      </w:pP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第四条 根据甲方委托要求，乙方提供服务的主要内容有：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4.3乙方作业时应遵守甲方的相关规定，不得影响轨道交通的正常运营，工作完成后及时清理现场，确保作业现场的清洁卫生。</w:t>
      </w:r>
    </w:p>
    <w:p>
      <w:pPr>
        <w:rPr>
          <w:color w:val="auto"/>
          <w:highlight w:val="none"/>
        </w:rPr>
      </w:pPr>
    </w:p>
    <w:p>
      <w:pPr>
        <w:rPr>
          <w:color w:val="auto"/>
          <w:highlight w:val="none"/>
        </w:rPr>
      </w:pPr>
    </w:p>
    <w:p>
      <w:pPr>
        <w:ind w:firstLine="562" w:firstLineChars="200"/>
        <w:rPr>
          <w:b/>
          <w:bCs/>
          <w:color w:val="auto"/>
          <w:sz w:val="22"/>
          <w:highlight w:val="none"/>
        </w:rPr>
      </w:pPr>
      <w:r>
        <w:rPr>
          <w:b/>
          <w:bCs/>
          <w:color w:val="auto"/>
          <w:sz w:val="28"/>
          <w:highlight w:val="none"/>
        </w:rPr>
        <w:t>第三章 服务质量</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第五条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同时，乙方应</w:t>
      </w:r>
      <w:r>
        <w:rPr>
          <w:rFonts w:hint="eastAsia" w:asciiTheme="minorEastAsia" w:hAnsiTheme="minorEastAsia" w:cstheme="minorEastAsia"/>
          <w:color w:val="auto"/>
          <w:sz w:val="24"/>
          <w:szCs w:val="24"/>
          <w:highlight w:val="none"/>
          <w:lang w:val="en-US" w:eastAsia="zh-CN"/>
        </w:rPr>
        <w:t>于作业完成后</w:t>
      </w:r>
      <w:r>
        <w:rPr>
          <w:rFonts w:hint="eastAsia" w:asciiTheme="minorEastAsia" w:hAnsiTheme="minorEastAsia" w:cstheme="minorEastAsia"/>
          <w:color w:val="auto"/>
          <w:sz w:val="24"/>
          <w:szCs w:val="24"/>
          <w:highlight w:val="none"/>
        </w:rPr>
        <w:t>提供完善的</w:t>
      </w:r>
      <w:r>
        <w:rPr>
          <w:rFonts w:hint="eastAsia" w:asciiTheme="minorEastAsia" w:hAnsiTheme="minorEastAsia" w:cstheme="minorEastAsia"/>
          <w:color w:val="auto"/>
          <w:sz w:val="24"/>
          <w:szCs w:val="24"/>
          <w:highlight w:val="none"/>
          <w:lang w:val="en-US" w:eastAsia="zh-CN"/>
        </w:rPr>
        <w:t>验收</w:t>
      </w:r>
      <w:r>
        <w:rPr>
          <w:rFonts w:hint="eastAsia" w:asciiTheme="minorEastAsia" w:hAnsiTheme="minorEastAsia" w:cstheme="minorEastAsia"/>
          <w:color w:val="auto"/>
          <w:sz w:val="24"/>
          <w:szCs w:val="24"/>
          <w:highlight w:val="none"/>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rPr>
          <w:color w:val="auto"/>
          <w:highlight w:val="none"/>
        </w:rPr>
      </w:pPr>
    </w:p>
    <w:p>
      <w:pPr>
        <w:spacing w:line="396" w:lineRule="exact"/>
        <w:ind w:firstLine="620"/>
        <w:rPr>
          <w:b/>
          <w:bCs/>
          <w:color w:val="auto"/>
          <w:sz w:val="22"/>
          <w:highlight w:val="none"/>
        </w:rPr>
      </w:pPr>
      <w:r>
        <w:rPr>
          <w:b/>
          <w:bCs/>
          <w:color w:val="auto"/>
          <w:sz w:val="28"/>
          <w:highlight w:val="none"/>
        </w:rPr>
        <w:t>第四章 服务费用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第六条 </w:t>
      </w:r>
    </w:p>
    <w:p>
      <w:pPr>
        <w:spacing w:line="560" w:lineRule="exact"/>
        <w:ind w:left="0" w:leftChars="0"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本合同</w:t>
      </w:r>
      <w:r>
        <w:rPr>
          <w:rFonts w:hint="eastAsia" w:asciiTheme="minorEastAsia" w:hAnsiTheme="minorEastAsia" w:cstheme="minorEastAsia"/>
          <w:color w:val="auto"/>
          <w:sz w:val="24"/>
          <w:szCs w:val="24"/>
          <w:highlight w:val="none"/>
          <w:lang w:val="en-US" w:eastAsia="zh-CN"/>
        </w:rPr>
        <w:t>执行期</w:t>
      </w:r>
      <w:r>
        <w:rPr>
          <w:rFonts w:hint="eastAsia" w:asciiTheme="minorEastAsia" w:hAnsiTheme="minorEastAsia" w:cstheme="minorEastAsia"/>
          <w:color w:val="auto"/>
          <w:sz w:val="24"/>
          <w:szCs w:val="24"/>
          <w:highlight w:val="none"/>
        </w:rPr>
        <w:t>为</w:t>
      </w:r>
      <w:r>
        <w:rPr>
          <w:rFonts w:hint="eastAsia" w:asciiTheme="minorEastAsia" w:hAnsiTheme="minorEastAsia" w:cstheme="minorEastAsia"/>
          <w:color w:val="auto"/>
          <w:sz w:val="24"/>
          <w:szCs w:val="24"/>
          <w:highlight w:val="none"/>
          <w:lang w:val="en-US" w:eastAsia="zh-CN"/>
        </w:rPr>
        <w:t>一</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合同含税总价为</w:t>
      </w:r>
      <w:r>
        <w:rPr>
          <w:rFonts w:hint="eastAsia" w:asciiTheme="minorEastAsia" w:hAnsiTheme="minorEastAsia" w:cstheme="minorEastAsia"/>
          <w:color w:val="auto"/>
          <w:sz w:val="24"/>
          <w:szCs w:val="24"/>
          <w:highlight w:val="none"/>
          <w:u w:val="none"/>
          <w:lang w:val="en-US" w:eastAsia="zh-CN"/>
        </w:rPr>
        <w:t>【      】</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小写：元）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合同不含税总价为</w:t>
      </w:r>
      <w:r>
        <w:rPr>
          <w:rFonts w:hint="eastAsia" w:asciiTheme="minorEastAsia" w:hAnsiTheme="minorEastAsia" w:cstheme="minorEastAsia"/>
          <w:color w:val="auto"/>
          <w:sz w:val="24"/>
          <w:szCs w:val="24"/>
          <w:highlight w:val="none"/>
          <w:u w:val="none"/>
          <w:lang w:val="en-US" w:eastAsia="zh-CN"/>
        </w:rPr>
        <w:t>【      】</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小写：元）。最终以甲方审核确认的实际完成工程量乘以对应</w:t>
      </w:r>
      <w:r>
        <w:rPr>
          <w:rFonts w:hint="eastAsia" w:asciiTheme="minorEastAsia" w:hAnsiTheme="minorEastAsia" w:cstheme="minorEastAsia"/>
          <w:color w:val="auto"/>
          <w:sz w:val="24"/>
          <w:szCs w:val="24"/>
          <w:highlight w:val="none"/>
          <w:lang w:val="en-US" w:eastAsia="zh-CN"/>
        </w:rPr>
        <w:t>单</w:t>
      </w:r>
      <w:r>
        <w:rPr>
          <w:rFonts w:hint="eastAsia" w:asciiTheme="minorEastAsia" w:hAnsiTheme="minorEastAsia" w:cstheme="minorEastAsia"/>
          <w:color w:val="auto"/>
          <w:sz w:val="24"/>
          <w:szCs w:val="24"/>
          <w:highlight w:val="none"/>
        </w:rPr>
        <w:t>价据实结算</w:t>
      </w:r>
      <w:r>
        <w:rPr>
          <w:rFonts w:hint="eastAsia" w:asciiTheme="minorEastAsia" w:hAnsiTheme="minorEastAsia" w:cstheme="minorEastAsia"/>
          <w:color w:val="auto"/>
          <w:sz w:val="24"/>
          <w:szCs w:val="24"/>
          <w:highlight w:val="none"/>
          <w:lang w:eastAsia="zh-CN"/>
        </w:rPr>
        <w:t>（单项价格见附件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w:t>
      </w:r>
    </w:p>
    <w:p>
      <w:pPr>
        <w:spacing w:line="560" w:lineRule="exact"/>
        <w:ind w:firstLine="480" w:firstLineChars="200"/>
        <w:rPr>
          <w:rFonts w:hint="eastAsia" w:asciiTheme="minorEastAsia" w:hAnsi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rPr>
        <w:t>第七条 服务费用支付方式</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7.1</w:t>
      </w:r>
      <w:r>
        <w:rPr>
          <w:rFonts w:hint="eastAsia" w:asciiTheme="minorEastAsia" w:hAnsiTheme="minorEastAsia" w:cstheme="minorEastAsia"/>
          <w:color w:val="auto"/>
          <w:sz w:val="24"/>
          <w:szCs w:val="24"/>
          <w:highlight w:val="none"/>
          <w:lang w:val="en-US" w:eastAsia="zh-CN"/>
        </w:rPr>
        <w:t>付款方式：按次结算，通过转账方式付款。</w:t>
      </w:r>
      <w:r>
        <w:rPr>
          <w:rFonts w:hint="eastAsia" w:asciiTheme="minorEastAsia" w:hAnsiTheme="minorEastAsia" w:cstheme="minorEastAsia"/>
          <w:color w:val="auto"/>
          <w:sz w:val="24"/>
          <w:szCs w:val="24"/>
          <w:highlight w:val="none"/>
          <w:lang w:eastAsia="zh-CN"/>
        </w:rPr>
        <w:t>每次</w:t>
      </w:r>
      <w:r>
        <w:rPr>
          <w:rFonts w:hint="eastAsia" w:asciiTheme="minorEastAsia" w:hAnsiTheme="minorEastAsia" w:cstheme="minorEastAsia"/>
          <w:color w:val="auto"/>
          <w:sz w:val="24"/>
          <w:szCs w:val="24"/>
          <w:highlight w:val="none"/>
          <w:lang w:val="en-US" w:eastAsia="zh-CN"/>
        </w:rPr>
        <w:t>应付金额计算方式为</w:t>
      </w:r>
      <w:r>
        <w:rPr>
          <w:rFonts w:hint="eastAsia" w:asciiTheme="minorEastAsia" w:hAnsiTheme="minorEastAsia" w:cstheme="minorEastAsia"/>
          <w:color w:val="auto"/>
          <w:sz w:val="24"/>
          <w:szCs w:val="24"/>
          <w:highlight w:val="none"/>
        </w:rPr>
        <w:t>甲方验收确认的</w:t>
      </w:r>
      <w:r>
        <w:rPr>
          <w:rFonts w:hint="eastAsia" w:asciiTheme="minorEastAsia" w:hAnsiTheme="minorEastAsia" w:cstheme="minorEastAsia"/>
          <w:color w:val="auto"/>
          <w:sz w:val="24"/>
          <w:szCs w:val="24"/>
          <w:highlight w:val="none"/>
          <w:lang w:eastAsia="zh-CN"/>
        </w:rPr>
        <w:t>单项</w:t>
      </w:r>
      <w:r>
        <w:rPr>
          <w:rFonts w:hint="eastAsia" w:asciiTheme="minorEastAsia" w:hAnsiTheme="minorEastAsia" w:cstheme="minorEastAsia"/>
          <w:color w:val="auto"/>
          <w:sz w:val="24"/>
          <w:szCs w:val="24"/>
          <w:highlight w:val="none"/>
        </w:rPr>
        <w:t>实际工程量乘以单价</w:t>
      </w:r>
      <w:r>
        <w:rPr>
          <w:rFonts w:hint="eastAsia" w:asciiTheme="minorEastAsia" w:hAnsiTheme="minorEastAsia" w:cstheme="minorEastAsia"/>
          <w:color w:val="auto"/>
          <w:sz w:val="24"/>
          <w:szCs w:val="24"/>
          <w:highlight w:val="none"/>
          <w:lang w:eastAsia="zh-CN"/>
        </w:rPr>
        <w:t>之和</w:t>
      </w:r>
      <w:r>
        <w:rPr>
          <w:rFonts w:hint="eastAsia" w:asciiTheme="minorEastAsia" w:hAnsiTheme="minorEastAsia" w:cstheme="minorEastAsia"/>
          <w:color w:val="auto"/>
          <w:sz w:val="24"/>
          <w:szCs w:val="24"/>
          <w:highlight w:val="none"/>
        </w:rPr>
        <w:t>。乙方应向甲方提交支付申请，并提供符合甲方要求的、合法</w:t>
      </w:r>
      <w:r>
        <w:rPr>
          <w:rFonts w:hint="eastAsia" w:asciiTheme="minorEastAsia" w:hAnsiTheme="minorEastAsia" w:cstheme="minorEastAsia"/>
          <w:color w:val="auto"/>
          <w:sz w:val="24"/>
          <w:szCs w:val="24"/>
          <w:highlight w:val="none"/>
          <w:lang w:val="en-US" w:eastAsia="zh-CN"/>
        </w:rPr>
        <w:t>等额</w:t>
      </w:r>
      <w:r>
        <w:rPr>
          <w:rFonts w:hint="eastAsia" w:asciiTheme="minorEastAsia" w:hAnsiTheme="minorEastAsia" w:cstheme="minorEastAsia"/>
          <w:color w:val="auto"/>
          <w:sz w:val="24"/>
          <w:szCs w:val="24"/>
          <w:highlight w:val="none"/>
        </w:rPr>
        <w:t>增值税专用发票，如乙方未提交发票的，甲方有权推迟付款直至乙方提交符合甲方要求的、合法</w:t>
      </w:r>
      <w:r>
        <w:rPr>
          <w:rFonts w:hint="eastAsia" w:asciiTheme="minorEastAsia" w:hAnsiTheme="minorEastAsia" w:cstheme="minorEastAsia"/>
          <w:color w:val="auto"/>
          <w:sz w:val="24"/>
          <w:szCs w:val="24"/>
          <w:highlight w:val="none"/>
          <w:lang w:val="en-US" w:eastAsia="zh-CN"/>
        </w:rPr>
        <w:t>等额</w:t>
      </w:r>
      <w:r>
        <w:rPr>
          <w:rFonts w:hint="eastAsia" w:asciiTheme="minorEastAsia" w:hAnsiTheme="minorEastAsia" w:cstheme="minorEastAsia"/>
          <w:color w:val="auto"/>
          <w:sz w:val="24"/>
          <w:szCs w:val="24"/>
          <w:highlight w:val="none"/>
        </w:rPr>
        <w:t>增值税专用发票，且无需承担违约责任。本合同执行过程</w:t>
      </w:r>
      <w:r>
        <w:rPr>
          <w:rFonts w:hint="eastAsia" w:asciiTheme="minorEastAsia" w:hAnsiTheme="minorEastAsia" w:cstheme="minorEastAsia"/>
          <w:color w:val="auto"/>
          <w:sz w:val="24"/>
          <w:szCs w:val="24"/>
          <w:highlight w:val="none"/>
          <w:lang w:val="en-US" w:eastAsia="zh-CN"/>
        </w:rPr>
        <w:t>中</w:t>
      </w:r>
      <w:r>
        <w:rPr>
          <w:rFonts w:hint="eastAsia" w:asciiTheme="minorEastAsia" w:hAnsiTheme="minorEastAsia" w:cstheme="minorEastAsia"/>
          <w:color w:val="auto"/>
          <w:sz w:val="24"/>
          <w:szCs w:val="24"/>
          <w:highlight w:val="none"/>
        </w:rPr>
        <w:t>，所有</w:t>
      </w:r>
      <w:r>
        <w:rPr>
          <w:rFonts w:hint="eastAsia" w:asciiTheme="minorEastAsia" w:hAnsiTheme="minorEastAsia" w:cstheme="minorEastAsia"/>
          <w:color w:val="auto"/>
          <w:sz w:val="24"/>
          <w:szCs w:val="24"/>
          <w:highlight w:val="none"/>
          <w:lang w:val="en-US" w:eastAsia="zh-CN"/>
        </w:rPr>
        <w:t>的</w:t>
      </w:r>
      <w:r>
        <w:rPr>
          <w:rFonts w:hint="eastAsia" w:asciiTheme="minorEastAsia" w:hAnsiTheme="minorEastAsia" w:cstheme="minorEastAsia"/>
          <w:color w:val="auto"/>
          <w:sz w:val="24"/>
          <w:szCs w:val="24"/>
          <w:highlight w:val="none"/>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公司名称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银行账号：</w:t>
      </w:r>
      <w:r>
        <w:rPr>
          <w:rFonts w:hint="eastAsia" w:asciiTheme="minorEastAsia" w:hAnsiTheme="minorEastAsia" w:eastAsiaTheme="minorEastAsia" w:cstheme="minorEastAsia"/>
          <w:color w:val="auto"/>
          <w:sz w:val="24"/>
          <w:szCs w:val="24"/>
          <w:highlight w:val="none"/>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lang w:eastAsia="zh-CN"/>
        </w:rPr>
        <w:t>民生银行南坪支行</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公司名称</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 </w:t>
      </w:r>
    </w:p>
    <w:p>
      <w:pPr>
        <w:spacing w:line="560" w:lineRule="exact"/>
        <w:ind w:firstLine="760" w:firstLineChars="0"/>
        <w:rPr>
          <w:rFonts w:hint="eastAsia" w:asciiTheme="minorEastAsia" w:hAnsi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公司地址及电话：</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第八条 履约担保</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8.1</w:t>
      </w:r>
      <w:r>
        <w:rPr>
          <w:rFonts w:hint="eastAsia" w:asciiTheme="minorEastAsia" w:hAnsiTheme="minorEastAsia" w:eastAsiaTheme="minorEastAsia" w:cstheme="minorEastAsia"/>
          <w:bCs w:val="0"/>
          <w:color w:val="auto"/>
          <w:sz w:val="24"/>
          <w:szCs w:val="24"/>
          <w:highlight w:val="none"/>
        </w:rPr>
        <w:t>履约保证金</w:t>
      </w:r>
      <w:r>
        <w:rPr>
          <w:rFonts w:hint="eastAsia" w:asciiTheme="minorEastAsia" w:hAnsiTheme="minorEastAsia" w:eastAsiaTheme="minorEastAsia" w:cstheme="minorEastAsia"/>
          <w:bCs w:val="0"/>
          <w:color w:val="auto"/>
          <w:sz w:val="24"/>
          <w:szCs w:val="24"/>
          <w:highlight w:val="none"/>
          <w:u w:val="none"/>
        </w:rPr>
        <w:t>￥</w:t>
      </w:r>
      <w:r>
        <w:rPr>
          <w:rFonts w:hint="eastAsia" w:asciiTheme="minorEastAsia" w:hAnsiTheme="minorEastAsia" w:eastAsiaTheme="minorEastAsia" w:cstheme="minorEastAsia"/>
          <w:bCs w:val="0"/>
          <w:color w:val="auto"/>
          <w:sz w:val="24"/>
          <w:szCs w:val="24"/>
          <w:highlight w:val="none"/>
          <w:u w:val="none"/>
          <w:lang w:val="en-US" w:eastAsia="zh-CN"/>
        </w:rPr>
        <w:t>5</w:t>
      </w:r>
      <w:r>
        <w:rPr>
          <w:rFonts w:hint="eastAsia" w:asciiTheme="minorEastAsia" w:hAnsiTheme="minorEastAsia" w:eastAsiaTheme="minorEastAsia" w:cstheme="minorEastAsia"/>
          <w:bCs w:val="0"/>
          <w:color w:val="auto"/>
          <w:sz w:val="24"/>
          <w:szCs w:val="24"/>
          <w:highlight w:val="none"/>
          <w:u w:val="none"/>
        </w:rPr>
        <w:t>0000元（</w:t>
      </w:r>
      <w:r>
        <w:rPr>
          <w:rFonts w:hint="eastAsia" w:asciiTheme="minorEastAsia" w:hAnsiTheme="minorEastAsia" w:eastAsiaTheme="minorEastAsia" w:cstheme="minorEastAsia"/>
          <w:bCs w:val="0"/>
          <w:color w:val="auto"/>
          <w:sz w:val="24"/>
          <w:szCs w:val="24"/>
          <w:highlight w:val="none"/>
        </w:rPr>
        <w:t>大写：</w:t>
      </w:r>
      <w:r>
        <w:rPr>
          <w:rFonts w:hint="eastAsia" w:asciiTheme="minorEastAsia" w:hAnsiTheme="minorEastAsia" w:eastAsiaTheme="minorEastAsia" w:cstheme="minorEastAsia"/>
          <w:bCs w:val="0"/>
          <w:color w:val="auto"/>
          <w:sz w:val="24"/>
          <w:szCs w:val="24"/>
          <w:highlight w:val="none"/>
          <w:lang w:eastAsia="zh-CN"/>
        </w:rPr>
        <w:t>伍</w:t>
      </w:r>
      <w:r>
        <w:rPr>
          <w:rFonts w:hint="eastAsia" w:asciiTheme="minorEastAsia" w:hAnsiTheme="minorEastAsia" w:eastAsiaTheme="minorEastAsia" w:cstheme="minorEastAsia"/>
          <w:bCs w:val="0"/>
          <w:color w:val="auto"/>
          <w:sz w:val="24"/>
          <w:szCs w:val="24"/>
          <w:highlight w:val="none"/>
        </w:rPr>
        <w:t>万元整）。乙方的比选保证金直接转为履约保证金。甲方开具等额的收款收据给乙方，该履约保证金由甲方无息保管。</w:t>
      </w:r>
      <w:r>
        <w:rPr>
          <w:rFonts w:hint="eastAsia" w:asciiTheme="minorEastAsia" w:hAnsiTheme="minorEastAsia" w:cstheme="minorEastAsia"/>
          <w:color w:val="auto"/>
          <w:sz w:val="24"/>
          <w:szCs w:val="24"/>
          <w:highlight w:val="none"/>
        </w:rPr>
        <w:t>履约保证金在合同期满，且经确认</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cstheme="minorEastAsia"/>
          <w:color w:val="auto"/>
          <w:sz w:val="24"/>
          <w:szCs w:val="24"/>
          <w:highlight w:val="none"/>
        </w:rPr>
        <w:t>无违约欠款或其他应付未付款项后</w:t>
      </w:r>
      <w:r>
        <w:rPr>
          <w:rFonts w:hint="eastAsia" w:asciiTheme="minorEastAsia" w:hAnsiTheme="minorEastAsia" w:cstheme="minorEastAsia"/>
          <w:color w:val="auto"/>
          <w:sz w:val="24"/>
          <w:szCs w:val="24"/>
          <w:highlight w:val="none"/>
          <w:lang w:val="en-US" w:eastAsia="zh-CN"/>
        </w:rPr>
        <w:t xml:space="preserve">   无息退还</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auto"/>
          <w:sz w:val="24"/>
          <w:szCs w:val="24"/>
          <w:highlight w:val="none"/>
          <w:lang w:val="en-US" w:eastAsia="zh-CN"/>
        </w:rPr>
      </w:pPr>
    </w:p>
    <w:p>
      <w:pPr>
        <w:spacing w:line="560" w:lineRule="exact"/>
        <w:ind w:firstLine="76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第五章 双方权利义务</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第九条 甲方权利义务</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9.1 甲方有权要求乙方按相关作业时间段进行施工作业。</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9.2 甲方有权要求乙方签订保证安全施工的责任书。</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9.3 甲方有权督促乙方按时、按量、按要求完成冲洗、清掏及清运等工作。</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9.4 甲方对工作项目进行检查并签字确认，确定是否达到相应工作要求。</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9.5 乙方未满足甲方规定的作业要求，经甲方提出整改，</w:t>
      </w:r>
      <w:r>
        <w:rPr>
          <w:rFonts w:hint="eastAsia" w:asciiTheme="minorEastAsia" w:hAnsiTheme="minorEastAsia" w:cstheme="minorEastAsia"/>
          <w:color w:val="auto"/>
          <w:sz w:val="24"/>
          <w:szCs w:val="24"/>
          <w:highlight w:val="none"/>
          <w:lang w:val="en-US" w:eastAsia="zh-CN"/>
        </w:rPr>
        <w:t>乙方拒绝整改或</w:t>
      </w:r>
      <w:r>
        <w:rPr>
          <w:rFonts w:hint="eastAsia" w:asciiTheme="minorEastAsia" w:hAnsiTheme="minorEastAsia" w:cstheme="minorEastAsia"/>
          <w:color w:val="auto"/>
          <w:sz w:val="24"/>
          <w:szCs w:val="24"/>
          <w:highlight w:val="none"/>
        </w:rPr>
        <w:t>整改后乙方仍未达到作业要求时甲方有权终止协议不予支付相关费用。</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9.6 甲方应在乙方进场施工前做好本单位相关部门的协调工作。</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9.7 甲方应当按合同要求支付本协议约定的费用。</w:t>
      </w:r>
    </w:p>
    <w:p>
      <w:pPr>
        <w:spacing w:line="560" w:lineRule="exact"/>
        <w:ind w:firstLine="76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第十条 乙方权利义务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10.1 乙方有权按合同要求收取本协议约定的费用。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10.6 乙方在施工中必须接受甲方的检查。</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10.9 乙方因工作不及时或工作失误，致使甲方设备无法正常使用给甲方造成损失，其责任由乙方承担并赔偿甲方全部损失。</w:t>
      </w:r>
    </w:p>
    <w:p>
      <w:pPr>
        <w:spacing w:line="560" w:lineRule="exact"/>
        <w:ind w:firstLine="482" w:firstLineChars="200"/>
        <w:rPr>
          <w:rFonts w:hint="eastAsia" w:asciiTheme="minorEastAsia" w:hAnsiTheme="minorEastAsia" w:cstheme="minorEastAsia"/>
          <w:b/>
          <w:bCs/>
          <w:color w:val="auto"/>
          <w:sz w:val="24"/>
          <w:szCs w:val="24"/>
          <w:highlight w:val="none"/>
        </w:rPr>
      </w:pP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第六章</w:t>
      </w: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cstheme="minorEastAsia"/>
          <w:b/>
          <w:bCs/>
          <w:color w:val="auto"/>
          <w:sz w:val="24"/>
          <w:szCs w:val="24"/>
          <w:highlight w:val="none"/>
        </w:rPr>
        <w:t>合同期限</w:t>
      </w:r>
    </w:p>
    <w:p>
      <w:pPr>
        <w:numPr>
          <w:ilvl w:val="0"/>
          <w:numId w:val="5"/>
        </w:num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本合同服务期限为</w:t>
      </w:r>
      <w:r>
        <w:rPr>
          <w:rFonts w:hint="eastAsia" w:asciiTheme="minorEastAsia" w:hAnsiTheme="minorEastAsia" w:cstheme="minorEastAsia"/>
          <w:color w:val="auto"/>
          <w:sz w:val="24"/>
          <w:szCs w:val="24"/>
          <w:highlight w:val="none"/>
          <w:lang w:val="en-US" w:eastAsia="zh-CN"/>
        </w:rPr>
        <w:t>一</w:t>
      </w:r>
      <w:r>
        <w:rPr>
          <w:rFonts w:hint="eastAsia" w:asciiTheme="minorEastAsia" w:hAnsiTheme="minorEastAsia" w:cstheme="minorEastAsia"/>
          <w:color w:val="auto"/>
          <w:sz w:val="24"/>
          <w:szCs w:val="24"/>
          <w:highlight w:val="none"/>
        </w:rPr>
        <w:t>年，暂定     年   月 日起至   年   月  日止。最终时间以甲方通知为准。</w:t>
      </w:r>
    </w:p>
    <w:p>
      <w:pPr>
        <w:spacing w:line="560" w:lineRule="exact"/>
        <w:ind w:firstLine="480" w:firstLineChars="200"/>
        <w:rPr>
          <w:rFonts w:hint="eastAsia" w:asciiTheme="minorEastAsia" w:hAnsiTheme="minorEastAsia" w:cstheme="minorEastAsia"/>
          <w:color w:val="auto"/>
          <w:sz w:val="24"/>
          <w:szCs w:val="24"/>
          <w:highlight w:val="none"/>
        </w:rPr>
      </w:pP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第七章 违约责任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第十四条 如由甲方原因引起工期滞后，乙方不承担相应责任，</w:t>
      </w:r>
      <w:r>
        <w:rPr>
          <w:rFonts w:hint="eastAsia" w:asciiTheme="minorEastAsia" w:hAnsiTheme="minorEastAsia" w:cstheme="minorEastAsia"/>
          <w:color w:val="auto"/>
          <w:sz w:val="24"/>
          <w:szCs w:val="24"/>
          <w:highlight w:val="none"/>
          <w:lang w:val="en-US" w:eastAsia="zh-CN"/>
        </w:rPr>
        <w:t>且</w:t>
      </w:r>
      <w:r>
        <w:rPr>
          <w:rFonts w:hint="eastAsia" w:asciiTheme="minorEastAsia" w:hAnsiTheme="minorEastAsia" w:cstheme="minorEastAsia"/>
          <w:color w:val="auto"/>
          <w:sz w:val="24"/>
          <w:szCs w:val="24"/>
          <w:highlight w:val="none"/>
        </w:rPr>
        <w:t>不得对甲方索赔。</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第十五条 合同履行期间，因甲方原因要求需停止验收工作或解除合同时，按验收完成实际工作量</w:t>
      </w:r>
      <w:r>
        <w:rPr>
          <w:rFonts w:hint="eastAsia" w:asciiTheme="minorEastAsia" w:hAnsiTheme="minorEastAsia" w:cstheme="minorEastAsia"/>
          <w:color w:val="auto"/>
          <w:sz w:val="24"/>
          <w:szCs w:val="24"/>
          <w:highlight w:val="none"/>
          <w:lang w:val="en-US" w:eastAsia="zh-CN"/>
        </w:rPr>
        <w:t>据实结算</w:t>
      </w:r>
      <w:r>
        <w:rPr>
          <w:rFonts w:hint="eastAsia" w:asciiTheme="minorEastAsia" w:hAnsiTheme="minorEastAsia" w:cstheme="minorEastAsia"/>
          <w:color w:val="auto"/>
          <w:sz w:val="24"/>
          <w:szCs w:val="24"/>
          <w:highlight w:val="none"/>
        </w:rPr>
        <w:t>费用。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第十六条</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w:t>
      </w:r>
      <w:r>
        <w:rPr>
          <w:rFonts w:hint="eastAsia" w:asciiTheme="minorEastAsia" w:hAnsiTheme="minorEastAsia" w:cstheme="minorEastAsia"/>
          <w:color w:val="auto"/>
          <w:sz w:val="24"/>
          <w:szCs w:val="24"/>
          <w:highlight w:val="none"/>
          <w:lang w:val="en-US" w:eastAsia="zh-CN"/>
        </w:rPr>
        <w:t>八</w:t>
      </w:r>
      <w:r>
        <w:rPr>
          <w:rFonts w:hint="eastAsia" w:asciiTheme="minorEastAsia" w:hAnsiTheme="minorEastAsia" w:cstheme="minorEastAsia"/>
          <w:color w:val="auto"/>
          <w:sz w:val="24"/>
          <w:szCs w:val="24"/>
          <w:highlight w:val="none"/>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第十</w:t>
      </w:r>
      <w:r>
        <w:rPr>
          <w:rFonts w:hint="eastAsia" w:asciiTheme="minorEastAsia" w:hAnsiTheme="minorEastAsia" w:cstheme="minorEastAsia"/>
          <w:color w:val="auto"/>
          <w:sz w:val="24"/>
          <w:szCs w:val="24"/>
          <w:highlight w:val="none"/>
          <w:lang w:val="en-US" w:eastAsia="zh-CN"/>
        </w:rPr>
        <w:t>九</w:t>
      </w:r>
      <w:r>
        <w:rPr>
          <w:rFonts w:hint="eastAsia" w:asciiTheme="minorEastAsia" w:hAnsiTheme="minorEastAsia" w:cstheme="minorEastAsia"/>
          <w:color w:val="auto"/>
          <w:sz w:val="24"/>
          <w:szCs w:val="24"/>
          <w:highlight w:val="none"/>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auto"/>
          <w:sz w:val="24"/>
          <w:szCs w:val="24"/>
          <w:highlight w:val="none"/>
          <w:lang w:val="en-US" w:eastAsia="zh-CN"/>
        </w:rPr>
      </w:pPr>
    </w:p>
    <w:p>
      <w:pPr>
        <w:spacing w:line="560" w:lineRule="exact"/>
        <w:ind w:firstLine="482" w:firstLineChars="200"/>
        <w:rPr>
          <w:rFonts w:hint="eastAsia"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第八章 附则</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w:t>
      </w: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cstheme="minorEastAsia"/>
          <w:color w:val="auto"/>
          <w:sz w:val="24"/>
          <w:szCs w:val="24"/>
          <w:highlight w:val="none"/>
        </w:rPr>
        <w:t>十</w:t>
      </w: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cstheme="minorEastAsia"/>
          <w:color w:val="auto"/>
          <w:sz w:val="24"/>
          <w:szCs w:val="24"/>
          <w:highlight w:val="none"/>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三</w:t>
      </w:r>
      <w:r>
        <w:rPr>
          <w:rFonts w:hint="eastAsia" w:asciiTheme="minorEastAsia" w:hAnsiTheme="minorEastAsia" w:cstheme="minorEastAsia"/>
          <w:color w:val="auto"/>
          <w:sz w:val="24"/>
          <w:szCs w:val="24"/>
          <w:highlight w:val="none"/>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四</w:t>
      </w:r>
      <w:r>
        <w:rPr>
          <w:rFonts w:hint="eastAsia" w:asciiTheme="minorEastAsia" w:hAnsiTheme="minorEastAsia" w:cstheme="minorEastAsia"/>
          <w:color w:val="auto"/>
          <w:sz w:val="24"/>
          <w:szCs w:val="24"/>
          <w:highlight w:val="none"/>
        </w:rPr>
        <w:t>条 本合同在履行过程中如发生争议，双方应协商解决，如果不能协商一致，双方均有权向甲方所在地人民法院起诉。</w:t>
      </w:r>
      <w:r>
        <w:rPr>
          <w:rFonts w:hint="eastAsia" w:asciiTheme="minorEastAsia" w:hAnsiTheme="minorEastAsia" w:cstheme="minorEastAsia"/>
          <w:color w:val="auto"/>
          <w:sz w:val="24"/>
          <w:szCs w:val="24"/>
          <w:highlight w:val="none"/>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五</w:t>
      </w:r>
      <w:r>
        <w:rPr>
          <w:rFonts w:hint="eastAsia" w:asciiTheme="minorEastAsia" w:hAnsiTheme="minorEastAsia" w:cstheme="minorEastAsia"/>
          <w:color w:val="auto"/>
          <w:sz w:val="24"/>
          <w:szCs w:val="24"/>
          <w:highlight w:val="none"/>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六</w:t>
      </w:r>
      <w:r>
        <w:rPr>
          <w:rFonts w:hint="eastAsia" w:asciiTheme="minorEastAsia" w:hAnsiTheme="minorEastAsia" w:cstheme="minorEastAsia"/>
          <w:color w:val="auto"/>
          <w:sz w:val="24"/>
          <w:szCs w:val="24"/>
          <w:highlight w:val="none"/>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第二十</w:t>
      </w:r>
      <w:r>
        <w:rPr>
          <w:rFonts w:hint="eastAsia" w:asciiTheme="minorEastAsia" w:hAnsiTheme="minorEastAsia" w:cstheme="minorEastAsia"/>
          <w:color w:val="auto"/>
          <w:sz w:val="24"/>
          <w:szCs w:val="24"/>
          <w:highlight w:val="none"/>
          <w:lang w:val="en-US" w:eastAsia="zh-CN"/>
        </w:rPr>
        <w:t>七</w:t>
      </w:r>
      <w:r>
        <w:rPr>
          <w:rFonts w:hint="eastAsia" w:asciiTheme="minorEastAsia" w:hAnsiTheme="minorEastAsia" w:cstheme="minorEastAsia"/>
          <w:color w:val="auto"/>
          <w:sz w:val="24"/>
          <w:szCs w:val="24"/>
          <w:highlight w:val="none"/>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第九章 合同附件</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 1 廉洁协议</w:t>
      </w:r>
    </w:p>
    <w:p>
      <w:pPr>
        <w:spacing w:line="56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附件2 安全</w:t>
      </w:r>
      <w:r>
        <w:rPr>
          <w:rFonts w:hint="eastAsia" w:asciiTheme="minorEastAsia" w:hAnsiTheme="minorEastAsia" w:cstheme="minorEastAsia"/>
          <w:color w:val="auto"/>
          <w:sz w:val="24"/>
          <w:szCs w:val="24"/>
          <w:highlight w:val="none"/>
          <w:lang w:eastAsia="zh-CN"/>
        </w:rPr>
        <w:t>管理</w:t>
      </w:r>
      <w:r>
        <w:rPr>
          <w:rFonts w:hint="eastAsia" w:asciiTheme="minorEastAsia" w:hAnsiTheme="minorEastAsia" w:cstheme="minorEastAsia"/>
          <w:color w:val="auto"/>
          <w:sz w:val="24"/>
          <w:szCs w:val="24"/>
          <w:highlight w:val="none"/>
        </w:rPr>
        <w:t>协议</w:t>
      </w:r>
      <w:r>
        <w:rPr>
          <w:rFonts w:hint="eastAsia" w:asciiTheme="minorEastAsia" w:hAnsiTheme="minorEastAsia" w:cstheme="minorEastAsia"/>
          <w:color w:val="auto"/>
          <w:sz w:val="24"/>
          <w:szCs w:val="24"/>
          <w:highlight w:val="none"/>
          <w:lang w:eastAsia="zh-CN"/>
        </w:rPr>
        <w:t>书</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合同费用清单</w:t>
      </w:r>
    </w:p>
    <w:p>
      <w:pPr>
        <w:spacing w:line="560" w:lineRule="exact"/>
        <w:ind w:firstLine="760"/>
        <w:rPr>
          <w:rFonts w:hint="eastAsia" w:asciiTheme="minorEastAsia" w:hAnsiTheme="minorEastAsia" w:cstheme="minorEastAsia"/>
          <w:color w:val="auto"/>
          <w:sz w:val="24"/>
          <w:szCs w:val="24"/>
          <w:highlight w:val="none"/>
        </w:rPr>
      </w:pPr>
    </w:p>
    <w:p>
      <w:pPr>
        <w:spacing w:line="440" w:lineRule="exact"/>
        <w:ind w:firstLine="720" w:firstLineChars="300"/>
        <w:rPr>
          <w:rFonts w:hint="eastAsia"/>
          <w:color w:val="auto"/>
          <w:sz w:val="24"/>
          <w:highlight w:val="none"/>
        </w:rPr>
      </w:pPr>
      <w:r>
        <w:rPr>
          <w:rFonts w:hint="eastAsia"/>
          <w:color w:val="auto"/>
          <w:sz w:val="24"/>
          <w:highlight w:val="none"/>
        </w:rPr>
        <w:t>甲方：</w:t>
      </w:r>
      <w:r>
        <w:rPr>
          <w:rFonts w:hint="eastAsia"/>
          <w:color w:val="auto"/>
          <w:sz w:val="24"/>
          <w:highlight w:val="none"/>
          <w:lang w:val="en-US" w:eastAsia="zh-CN"/>
        </w:rPr>
        <w:t xml:space="preserve">                                    乙</w:t>
      </w:r>
      <w:r>
        <w:rPr>
          <w:rFonts w:hint="eastAsia"/>
          <w:color w:val="auto"/>
          <w:sz w:val="24"/>
          <w:highlight w:val="none"/>
        </w:rPr>
        <w:t>方：</w:t>
      </w:r>
    </w:p>
    <w:p>
      <w:pPr>
        <w:spacing w:line="560" w:lineRule="exact"/>
        <w:ind w:firstLine="720" w:firstLineChars="300"/>
        <w:rPr>
          <w:rFonts w:hint="default"/>
          <w:color w:val="auto"/>
          <w:highlight w:val="none"/>
          <w:lang w:val="en-US" w:eastAsia="zh-CN"/>
        </w:rPr>
      </w:pPr>
      <w:r>
        <w:rPr>
          <w:rFonts w:hint="eastAsia"/>
          <w:color w:val="auto"/>
          <w:sz w:val="24"/>
          <w:highlight w:val="none"/>
          <w:lang w:val="en-US" w:eastAsia="zh-CN"/>
        </w:rPr>
        <w:t>经办人：                                  经办人：</w:t>
      </w:r>
    </w:p>
    <w:p>
      <w:pPr>
        <w:spacing w:line="440" w:lineRule="exact"/>
        <w:ind w:firstLine="720" w:firstLineChars="300"/>
        <w:rPr>
          <w:rFonts w:hint="eastAsia"/>
          <w:color w:val="auto"/>
          <w:sz w:val="24"/>
          <w:highlight w:val="none"/>
        </w:rPr>
      </w:pPr>
      <w:r>
        <w:rPr>
          <w:rFonts w:hint="eastAsia"/>
          <w:color w:val="auto"/>
          <w:sz w:val="24"/>
          <w:highlight w:val="none"/>
        </w:rPr>
        <w:t>地址：</w:t>
      </w:r>
      <w:r>
        <w:rPr>
          <w:rFonts w:hint="eastAsia"/>
          <w:color w:val="auto"/>
          <w:sz w:val="24"/>
          <w:highlight w:val="none"/>
          <w:lang w:val="en-US" w:eastAsia="zh-CN"/>
        </w:rPr>
        <w:t xml:space="preserve">                                    </w:t>
      </w:r>
      <w:r>
        <w:rPr>
          <w:rFonts w:hint="eastAsia"/>
          <w:color w:val="auto"/>
          <w:sz w:val="24"/>
          <w:highlight w:val="none"/>
        </w:rPr>
        <w:t>地址：</w:t>
      </w:r>
    </w:p>
    <w:p>
      <w:pPr>
        <w:spacing w:line="440" w:lineRule="exact"/>
        <w:ind w:firstLine="720" w:firstLineChars="300"/>
        <w:rPr>
          <w:rFonts w:hint="eastAsia"/>
          <w:color w:val="auto"/>
          <w:sz w:val="24"/>
          <w:highlight w:val="none"/>
        </w:rPr>
      </w:pPr>
      <w:r>
        <w:rPr>
          <w:rFonts w:hint="eastAsia"/>
          <w:color w:val="auto"/>
          <w:sz w:val="24"/>
          <w:highlight w:val="none"/>
          <w:lang w:val="en-US" w:eastAsia="zh-CN"/>
        </w:rPr>
        <w:t xml:space="preserve">联系电话：                               </w:t>
      </w:r>
      <w:r>
        <w:rPr>
          <w:rFonts w:hint="eastAsia"/>
          <w:color w:val="auto"/>
          <w:sz w:val="24"/>
          <w:highlight w:val="none"/>
        </w:rPr>
        <w:t xml:space="preserve"> </w:t>
      </w:r>
      <w:r>
        <w:rPr>
          <w:rFonts w:hint="eastAsia"/>
          <w:color w:val="auto"/>
          <w:sz w:val="24"/>
          <w:highlight w:val="none"/>
          <w:lang w:val="en-US" w:eastAsia="zh-CN"/>
        </w:rPr>
        <w:t>联系电话：</w:t>
      </w:r>
      <w:r>
        <w:rPr>
          <w:rFonts w:hint="eastAsia"/>
          <w:color w:val="auto"/>
          <w:sz w:val="24"/>
          <w:highlight w:val="none"/>
        </w:rPr>
        <w:t xml:space="preserve"> </w:t>
      </w:r>
    </w:p>
    <w:p>
      <w:pPr>
        <w:spacing w:line="440" w:lineRule="exact"/>
        <w:ind w:firstLine="720" w:firstLineChars="300"/>
        <w:rPr>
          <w:color w:val="auto"/>
          <w:sz w:val="24"/>
          <w:highlight w:val="none"/>
        </w:rPr>
      </w:pPr>
    </w:p>
    <w:p>
      <w:pPr>
        <w:rPr>
          <w:color w:val="auto"/>
          <w:highlight w:val="none"/>
        </w:rPr>
      </w:pPr>
    </w:p>
    <w:p>
      <w:pPr>
        <w:rPr>
          <w:color w:val="auto"/>
          <w:highlight w:val="none"/>
        </w:rPr>
      </w:pPr>
    </w:p>
    <w:p>
      <w:pPr>
        <w:rPr>
          <w:color w:val="auto"/>
          <w:highlight w:val="none"/>
        </w:rPr>
        <w:sectPr>
          <w:headerReference r:id="rId4" w:type="default"/>
          <w:footerReference r:id="rId5" w:type="default"/>
          <w:pgSz w:w="11900" w:h="16840"/>
          <w:pgMar w:top="1340" w:right="940" w:bottom="1340" w:left="940" w:header="920" w:footer="0" w:gutter="0"/>
          <w:pgNumType w:fmt="decimal"/>
          <w:cols w:space="720" w:num="1"/>
          <w:docGrid w:type="lines" w:linePitch="0" w:charSpace="0"/>
        </w:sectPr>
      </w:pPr>
    </w:p>
    <w:p>
      <w:pPr>
        <w:spacing w:line="397" w:lineRule="exact"/>
        <w:ind w:firstLine="0"/>
        <w:rPr>
          <w:color w:val="auto"/>
          <w:sz w:val="24"/>
          <w:highlight w:val="none"/>
        </w:rPr>
      </w:pPr>
      <w:r>
        <w:rPr>
          <w:rFonts w:hint="eastAsia"/>
          <w:color w:val="auto"/>
          <w:sz w:val="24"/>
          <w:highlight w:val="none"/>
        </w:rPr>
        <w:t>附件1:</w:t>
      </w:r>
    </w:p>
    <w:p>
      <w:pPr>
        <w:spacing w:line="397" w:lineRule="exact"/>
        <w:ind w:firstLine="620"/>
        <w:jc w:val="center"/>
        <w:rPr>
          <w:b/>
          <w:color w:val="auto"/>
          <w:sz w:val="28"/>
          <w:highlight w:val="none"/>
        </w:rPr>
      </w:pPr>
      <w:r>
        <w:rPr>
          <w:rFonts w:hint="eastAsia"/>
          <w:b/>
          <w:color w:val="auto"/>
          <w:sz w:val="28"/>
          <w:highlight w:val="none"/>
        </w:rPr>
        <w:t>廉洁协议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auto"/>
          <w:sz w:val="24"/>
          <w:szCs w:val="24"/>
          <w:highlight w:val="none"/>
          <w:lang w:val="en-US" w:eastAsia="zh-CN"/>
        </w:rPr>
        <w:t>重庆通邑物业管理有限公司</w:t>
      </w:r>
      <w:r>
        <w:rPr>
          <w:rFonts w:hint="eastAsia" w:asciiTheme="minorEastAsia" w:hAnsiTheme="minorEastAsia" w:cstheme="minorEastAsia"/>
          <w:color w:val="auto"/>
          <w:sz w:val="24"/>
          <w:szCs w:val="24"/>
          <w:highlight w:val="none"/>
        </w:rPr>
        <w:t>(以下简称“甲方”)与承担方</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(以下简称“乙方”),特订立如下合同。</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1.甲乙双方的权利</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(2)严格执行合同文件，自觉按合同规定办事。</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2.甲方的义务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3.乙方义务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4.违约责任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5.违约责任追究</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(4)违约方应在有关部门对不履行协议的行为作出处理或结论后(10)天内向对方支付违约金</w:t>
      </w:r>
      <w:r>
        <w:rPr>
          <w:rFonts w:hint="eastAsia" w:asciiTheme="minorEastAsia" w:hAnsiTheme="minorEastAsia" w:cstheme="minorEastAsia"/>
          <w:color w:val="auto"/>
          <w:sz w:val="24"/>
          <w:szCs w:val="24"/>
          <w:highlight w:val="none"/>
          <w:lang w:val="en-US" w:eastAsia="zh-CN"/>
        </w:rPr>
        <w:t>10000元</w:t>
      </w:r>
      <w:r>
        <w:rPr>
          <w:rFonts w:hint="eastAsia" w:asciiTheme="minorEastAsia" w:hAnsiTheme="minorEastAsia" w:cstheme="minorEastAsia"/>
          <w:color w:val="auto"/>
          <w:sz w:val="24"/>
          <w:szCs w:val="24"/>
          <w:highlight w:val="none"/>
        </w:rPr>
        <w:t>。</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双方有义务将对由责任人的责任追究情况通报对方。</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6.本</w:t>
      </w:r>
      <w:r>
        <w:rPr>
          <w:rFonts w:hint="eastAsia" w:asciiTheme="minorEastAsia" w:hAnsiTheme="minorEastAsia" w:cstheme="minorEastAsia"/>
          <w:color w:val="auto"/>
          <w:sz w:val="24"/>
          <w:szCs w:val="24"/>
          <w:highlight w:val="none"/>
          <w:lang w:eastAsia="zh-CN"/>
        </w:rPr>
        <w:t>协议</w:t>
      </w:r>
      <w:r>
        <w:rPr>
          <w:rFonts w:hint="eastAsia" w:asciiTheme="minorEastAsia" w:hAnsiTheme="minorEastAsia" w:cstheme="minorEastAsia"/>
          <w:color w:val="auto"/>
          <w:sz w:val="24"/>
          <w:szCs w:val="24"/>
          <w:highlight w:val="none"/>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8.本</w:t>
      </w:r>
      <w:r>
        <w:rPr>
          <w:rFonts w:hint="eastAsia" w:asciiTheme="minorEastAsia" w:hAnsiTheme="minorEastAsia" w:cstheme="minorEastAsia"/>
          <w:color w:val="auto"/>
          <w:sz w:val="24"/>
          <w:szCs w:val="24"/>
          <w:highlight w:val="none"/>
          <w:lang w:eastAsia="zh-CN"/>
        </w:rPr>
        <w:t>协议</w:t>
      </w:r>
      <w:r>
        <w:rPr>
          <w:rFonts w:hint="eastAsia" w:asciiTheme="minorEastAsia" w:hAnsiTheme="minorEastAsia" w:cstheme="minorEastAsia"/>
          <w:color w:val="auto"/>
          <w:sz w:val="24"/>
          <w:szCs w:val="24"/>
          <w:highlight w:val="none"/>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9.本</w:t>
      </w:r>
      <w:r>
        <w:rPr>
          <w:rFonts w:hint="eastAsia" w:asciiTheme="minorEastAsia" w:hAnsiTheme="minorEastAsia" w:cstheme="minorEastAsia"/>
          <w:color w:val="auto"/>
          <w:sz w:val="24"/>
          <w:szCs w:val="24"/>
          <w:highlight w:val="none"/>
          <w:lang w:eastAsia="zh-CN"/>
        </w:rPr>
        <w:t>协议</w:t>
      </w:r>
      <w:r>
        <w:rPr>
          <w:rFonts w:hint="eastAsia" w:asciiTheme="minorEastAsia" w:hAnsiTheme="minorEastAsia" w:cstheme="minorEastAsia"/>
          <w:color w:val="auto"/>
          <w:sz w:val="24"/>
          <w:szCs w:val="24"/>
          <w:highlight w:val="none"/>
        </w:rPr>
        <w:t>份数与主合同份数一致。</w:t>
      </w:r>
    </w:p>
    <w:p>
      <w:pPr>
        <w:spacing w:line="397" w:lineRule="exact"/>
        <w:ind w:firstLine="0"/>
        <w:rPr>
          <w:color w:val="auto"/>
          <w:sz w:val="24"/>
          <w:highlight w:val="none"/>
        </w:rPr>
      </w:pPr>
    </w:p>
    <w:p>
      <w:pPr>
        <w:spacing w:line="397" w:lineRule="exact"/>
        <w:jc w:val="left"/>
        <w:rPr>
          <w:rFonts w:hint="eastAsia"/>
          <w:color w:val="auto"/>
          <w:sz w:val="24"/>
          <w:highlight w:val="none"/>
        </w:rPr>
      </w:pPr>
      <w:r>
        <w:rPr>
          <w:rFonts w:hint="eastAsia"/>
          <w:color w:val="auto"/>
          <w:sz w:val="24"/>
          <w:highlight w:val="none"/>
        </w:rPr>
        <w:t xml:space="preserve">甲方：   </w:t>
      </w:r>
      <w:r>
        <w:rPr>
          <w:rFonts w:hint="eastAsia"/>
          <w:color w:val="auto"/>
          <w:sz w:val="24"/>
          <w:highlight w:val="none"/>
          <w:lang w:val="en-US" w:eastAsia="zh-CN"/>
        </w:rPr>
        <w:t xml:space="preserve">                                </w:t>
      </w:r>
      <w:r>
        <w:rPr>
          <w:rFonts w:hint="eastAsia"/>
          <w:color w:val="auto"/>
          <w:sz w:val="24"/>
          <w:highlight w:val="none"/>
        </w:rPr>
        <w:t xml:space="preserve">乙方：   </w:t>
      </w:r>
    </w:p>
    <w:p>
      <w:pPr>
        <w:spacing w:line="397" w:lineRule="exact"/>
        <w:jc w:val="left"/>
        <w:rPr>
          <w:color w:val="auto"/>
          <w:sz w:val="24"/>
          <w:highlight w:val="none"/>
        </w:rPr>
      </w:pPr>
      <w:r>
        <w:rPr>
          <w:rFonts w:hint="eastAsia"/>
          <w:color w:val="auto"/>
          <w:sz w:val="24"/>
          <w:highlight w:val="none"/>
        </w:rPr>
        <w:t xml:space="preserve">                                                                         </w:t>
      </w:r>
    </w:p>
    <w:p>
      <w:pPr>
        <w:spacing w:line="397" w:lineRule="exact"/>
        <w:rPr>
          <w:color w:val="auto"/>
          <w:sz w:val="24"/>
          <w:highlight w:val="none"/>
        </w:rPr>
      </w:pPr>
      <w:r>
        <w:rPr>
          <w:rFonts w:hint="eastAsia"/>
          <w:color w:val="auto"/>
          <w:sz w:val="24"/>
          <w:highlight w:val="none"/>
        </w:rPr>
        <w:t>法定代表人或委托代理人：</w:t>
      </w:r>
      <w:r>
        <w:rPr>
          <w:color w:val="auto"/>
          <w:sz w:val="24"/>
          <w:highlight w:val="none"/>
        </w:rPr>
        <w:tab/>
      </w:r>
      <w:r>
        <w:rPr>
          <w:rFonts w:hint="eastAsia"/>
          <w:color w:val="auto"/>
          <w:sz w:val="24"/>
          <w:highlight w:val="none"/>
        </w:rPr>
        <w:t xml:space="preserve">                 法定代表人或委托代理人：</w:t>
      </w:r>
    </w:p>
    <w:p>
      <w:pPr>
        <w:tabs>
          <w:tab w:val="left" w:pos="5160"/>
        </w:tabs>
        <w:spacing w:line="397" w:lineRule="exact"/>
        <w:rPr>
          <w:color w:val="auto"/>
          <w:sz w:val="24"/>
          <w:highlight w:val="none"/>
        </w:rPr>
      </w:pPr>
      <w:r>
        <w:rPr>
          <w:color w:val="auto"/>
          <w:sz w:val="24"/>
          <w:highlight w:val="none"/>
        </w:rPr>
        <w:tab/>
      </w:r>
    </w:p>
    <w:p>
      <w:pPr>
        <w:tabs>
          <w:tab w:val="left" w:pos="5040"/>
        </w:tabs>
        <w:spacing w:line="397" w:lineRule="exact"/>
        <w:rPr>
          <w:color w:val="auto"/>
          <w:sz w:val="24"/>
          <w:highlight w:val="none"/>
        </w:rPr>
      </w:pPr>
      <w:r>
        <w:rPr>
          <w:rFonts w:hint="eastAsia"/>
          <w:color w:val="auto"/>
          <w:sz w:val="24"/>
          <w:highlight w:val="none"/>
        </w:rPr>
        <w:t>项目实施部门负责人：</w:t>
      </w:r>
      <w:r>
        <w:rPr>
          <w:color w:val="auto"/>
          <w:sz w:val="24"/>
          <w:highlight w:val="none"/>
        </w:rPr>
        <w:tab/>
      </w:r>
      <w:r>
        <w:rPr>
          <w:rFonts w:hint="eastAsia"/>
          <w:color w:val="auto"/>
          <w:sz w:val="24"/>
          <w:highlight w:val="none"/>
        </w:rPr>
        <w:t>项目实施部门负责人：</w:t>
      </w:r>
    </w:p>
    <w:p>
      <w:pPr>
        <w:tabs>
          <w:tab w:val="left" w:pos="5160"/>
        </w:tabs>
        <w:spacing w:line="397" w:lineRule="exact"/>
        <w:rPr>
          <w:color w:val="auto"/>
          <w:sz w:val="24"/>
          <w:highlight w:val="none"/>
        </w:rPr>
      </w:pPr>
      <w:r>
        <w:rPr>
          <w:color w:val="auto"/>
          <w:sz w:val="24"/>
          <w:highlight w:val="none"/>
        </w:rPr>
        <w:tab/>
      </w:r>
    </w:p>
    <w:p>
      <w:pPr>
        <w:tabs>
          <w:tab w:val="left" w:pos="5160"/>
        </w:tabs>
        <w:spacing w:line="397" w:lineRule="exact"/>
        <w:ind w:firstLine="0"/>
        <w:rPr>
          <w:rFonts w:hint="eastAsia"/>
          <w:color w:val="auto"/>
          <w:sz w:val="24"/>
          <w:highlight w:val="none"/>
        </w:rPr>
      </w:pPr>
      <w:r>
        <w:rPr>
          <w:rFonts w:hint="eastAsia"/>
          <w:color w:val="auto"/>
          <w:sz w:val="24"/>
          <w:highlight w:val="none"/>
        </w:rPr>
        <w:t>电话：</w:t>
      </w:r>
      <w:r>
        <w:rPr>
          <w:color w:val="auto"/>
          <w:sz w:val="24"/>
          <w:highlight w:val="none"/>
        </w:rPr>
        <w:tab/>
      </w:r>
      <w:r>
        <w:rPr>
          <w:rFonts w:hint="eastAsia"/>
          <w:color w:val="auto"/>
          <w:sz w:val="24"/>
          <w:highlight w:val="none"/>
        </w:rPr>
        <w:t>电话：</w:t>
      </w:r>
    </w:p>
    <w:p>
      <w:pPr>
        <w:spacing w:line="397" w:lineRule="exact"/>
        <w:ind w:firstLine="620"/>
        <w:rPr>
          <w:color w:val="auto"/>
          <w:sz w:val="24"/>
          <w:highlight w:val="none"/>
        </w:rPr>
      </w:pPr>
      <w:r>
        <w:rPr>
          <w:rFonts w:hint="eastAsia"/>
          <w:color w:val="auto"/>
          <w:sz w:val="24"/>
          <w:highlight w:val="none"/>
        </w:rPr>
        <w:t>附件 2:</w:t>
      </w:r>
    </w:p>
    <w:p>
      <w:pPr>
        <w:pStyle w:val="8"/>
        <w:spacing w:before="0" w:beforeAutospacing="0" w:after="0" w:afterAutospacing="0"/>
        <w:jc w:val="center"/>
        <w:rPr>
          <w:rFonts w:hint="eastAsia" w:ascii="仿宋_GB2312" w:hAnsi="仿宋_GB2312" w:eastAsia="仿宋_GB2312" w:cs="仿宋_GB2312"/>
          <w:color w:val="auto"/>
          <w:sz w:val="32"/>
          <w:szCs w:val="32"/>
          <w:highlight w:val="none"/>
        </w:rPr>
      </w:pPr>
      <w:r>
        <w:rPr>
          <w:rFonts w:hint="eastAsia" w:ascii="方正黑体_GBK" w:hAnsi="方正黑体_GBK" w:eastAsia="方正黑体_GBK" w:cs="方正黑体_GBK"/>
          <w:color w:val="auto"/>
          <w:sz w:val="40"/>
          <w:szCs w:val="40"/>
          <w:highlight w:val="none"/>
        </w:rPr>
        <w:t>安全管理协议书</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                             （以下简称为甲方）</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                                          （以下简称为乙方）</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一、甲方责任</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二、乙方责任</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12.乙方未按本协议约定标准、要求履约造成安全责任事故的，每发生一次，甲方可每次</w:t>
      </w:r>
      <w:r>
        <w:rPr>
          <w:rFonts w:ascii="方正仿宋_GBK" w:hAnsi="方正仿宋_GBK" w:eastAsia="方正仿宋_GBK" w:cs="方正仿宋_GBK"/>
          <w:color w:val="auto"/>
          <w:sz w:val="28"/>
          <w:szCs w:val="28"/>
          <w:highlight w:val="none"/>
        </w:rPr>
        <w:t>计收</w:t>
      </w:r>
      <w:r>
        <w:rPr>
          <w:rFonts w:hint="eastAsia" w:ascii="方正仿宋_GBK" w:hAnsi="方正仿宋_GBK" w:eastAsia="方正仿宋_GBK" w:cs="方正仿宋_GBK"/>
          <w:color w:val="auto"/>
          <w:sz w:val="28"/>
          <w:szCs w:val="28"/>
          <w:highlight w:val="none"/>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pacing w:line="397" w:lineRule="exact"/>
        <w:rPr>
          <w:color w:val="auto"/>
          <w:sz w:val="24"/>
          <w:highlight w:val="none"/>
        </w:rPr>
      </w:pPr>
      <w:r>
        <w:rPr>
          <w:rFonts w:hint="eastAsia"/>
          <w:color w:val="auto"/>
          <w:sz w:val="24"/>
          <w:highlight w:val="none"/>
          <w:lang w:eastAsia="zh-CN"/>
        </w:rPr>
        <w:t>附件3</w:t>
      </w:r>
      <w:r>
        <w:rPr>
          <w:rFonts w:hint="eastAsia"/>
          <w:color w:val="auto"/>
          <w:sz w:val="24"/>
          <w:highlight w:val="none"/>
        </w:rPr>
        <w:t>：</w:t>
      </w:r>
    </w:p>
    <w:p>
      <w:pPr>
        <w:spacing w:line="397" w:lineRule="exact"/>
        <w:ind w:firstLine="620"/>
        <w:jc w:val="center"/>
        <w:rPr>
          <w:color w:val="auto"/>
          <w:sz w:val="24"/>
          <w:highlight w:val="none"/>
        </w:rPr>
      </w:pPr>
      <w:r>
        <w:rPr>
          <w:rFonts w:hint="eastAsia"/>
          <w:b/>
          <w:bCs/>
          <w:color w:val="auto"/>
          <w:sz w:val="24"/>
          <w:highlight w:val="none"/>
        </w:rPr>
        <w:t>合同费用清单</w:t>
      </w:r>
    </w:p>
    <w:p>
      <w:pPr>
        <w:spacing w:line="397" w:lineRule="exact"/>
        <w:rPr>
          <w:color w:val="auto"/>
          <w:sz w:val="24"/>
          <w:highlight w:val="none"/>
        </w:rPr>
      </w:pPr>
    </w:p>
    <w:tbl>
      <w:tblPr>
        <w:tblStyle w:val="11"/>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76"/>
        <w:gridCol w:w="870"/>
        <w:gridCol w:w="1063"/>
        <w:gridCol w:w="1026"/>
        <w:gridCol w:w="1332"/>
        <w:gridCol w:w="104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color w:val="auto"/>
                <w:sz w:val="22"/>
                <w:highlight w:val="none"/>
                <w:lang w:eastAsia="zh-CN"/>
              </w:rPr>
            </w:pPr>
            <w:r>
              <w:rPr>
                <w:rFonts w:hint="eastAsia" w:ascii="宋体" w:hAnsi="宋体" w:eastAsia="仿宋" w:cs="宋体"/>
                <w:b/>
                <w:color w:val="auto"/>
                <w:sz w:val="18"/>
                <w:szCs w:val="18"/>
                <w:highlight w:val="none"/>
                <w:lang w:val="en-US" w:eastAsia="zh-CN"/>
              </w:rPr>
              <w:t>序号</w:t>
            </w:r>
          </w:p>
        </w:tc>
        <w:tc>
          <w:tcPr>
            <w:tcW w:w="137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color w:val="auto"/>
                <w:sz w:val="22"/>
                <w:highlight w:val="none"/>
                <w:lang w:eastAsia="zh-CN"/>
              </w:rPr>
            </w:pPr>
            <w:r>
              <w:rPr>
                <w:rFonts w:hint="eastAsia" w:ascii="宋体" w:hAnsi="宋体" w:cs="宋体"/>
                <w:b/>
                <w:color w:val="auto"/>
                <w:sz w:val="18"/>
                <w:szCs w:val="18"/>
                <w:highlight w:val="none"/>
              </w:rPr>
              <w:t>服务内容</w:t>
            </w:r>
          </w:p>
        </w:tc>
        <w:tc>
          <w:tcPr>
            <w:tcW w:w="87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color w:val="auto"/>
                <w:sz w:val="22"/>
                <w:highlight w:val="none"/>
              </w:rPr>
            </w:pPr>
            <w:r>
              <w:rPr>
                <w:rFonts w:hint="eastAsia" w:ascii="宋体" w:hAnsi="宋体" w:cs="宋体"/>
                <w:b/>
                <w:color w:val="auto"/>
                <w:sz w:val="18"/>
                <w:szCs w:val="18"/>
                <w:highlight w:val="none"/>
              </w:rPr>
              <w:t>单位</w:t>
            </w:r>
          </w:p>
        </w:tc>
        <w:tc>
          <w:tcPr>
            <w:tcW w:w="1063"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02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（元/</w:t>
            </w:r>
            <w:r>
              <w:rPr>
                <w:rFonts w:hint="default" w:ascii="宋体" w:hAnsi="宋体" w:cs="宋体"/>
                <w:b/>
                <w:color w:val="auto"/>
                <w:sz w:val="18"/>
                <w:szCs w:val="18"/>
                <w:highlight w:val="none"/>
              </w:rPr>
              <w:t>㎡）</w:t>
            </w:r>
          </w:p>
        </w:tc>
        <w:tc>
          <w:tcPr>
            <w:tcW w:w="1048"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不含税总价（元）</w:t>
            </w:r>
          </w:p>
        </w:tc>
        <w:tc>
          <w:tcPr>
            <w:tcW w:w="1048"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b/>
                <w:color w:val="auto"/>
                <w:sz w:val="18"/>
                <w:szCs w:val="18"/>
                <w:highlight w:val="none"/>
                <w:lang w:val="en-US" w:eastAsia="zh-CN"/>
              </w:rPr>
            </w:pPr>
            <w:r>
              <w:rPr>
                <w:rFonts w:hint="eastAsia" w:ascii="宋体" w:hAnsi="宋体" w:cs="宋体"/>
                <w:b/>
                <w:color w:val="auto"/>
                <w:sz w:val="18"/>
                <w:szCs w:val="18"/>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1</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2</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3</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4</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color w:val="auto"/>
                <w:sz w:val="18"/>
                <w:szCs w:val="18"/>
                <w:highlight w:val="none"/>
                <w:lang w:val="en-US" w:eastAsia="zh-CN"/>
              </w:rPr>
            </w:pPr>
            <w:r>
              <w:rPr>
                <w:rFonts w:hint="eastAsia" w:ascii="方正仿宋_GBK" w:hAnsi="仿宋" w:eastAsia="方正仿宋_GBK"/>
                <w:color w:val="auto"/>
                <w:sz w:val="18"/>
                <w:szCs w:val="18"/>
                <w:highlight w:val="none"/>
                <w:lang w:val="en-US" w:eastAsia="zh-CN"/>
              </w:rPr>
              <w:t>5</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olor w:val="auto"/>
                <w:sz w:val="22"/>
                <w:highlight w:val="none"/>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09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olor w:val="auto"/>
                <w:sz w:val="22"/>
                <w:highlight w:val="none"/>
                <w:lang w:val="en-US" w:eastAsia="zh-CN"/>
              </w:rPr>
            </w:pPr>
            <w:r>
              <w:rPr>
                <w:rFonts w:hint="eastAsia" w:ascii="仿宋" w:hAnsi="仿宋" w:eastAsia="仿宋"/>
                <w:color w:val="auto"/>
                <w:sz w:val="22"/>
                <w:highlight w:val="none"/>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2"/>
                <w:highlight w:val="none"/>
              </w:rPr>
            </w:pPr>
          </w:p>
        </w:tc>
      </w:tr>
    </w:tbl>
    <w:p>
      <w:pPr>
        <w:spacing w:line="397" w:lineRule="exact"/>
        <w:rPr>
          <w:color w:val="auto"/>
          <w:sz w:val="24"/>
          <w:highlight w:val="none"/>
        </w:rPr>
      </w:pPr>
    </w:p>
    <w:p>
      <w:pPr>
        <w:spacing w:line="397" w:lineRule="exact"/>
        <w:rPr>
          <w:color w:val="auto"/>
          <w:sz w:val="24"/>
          <w:highlight w:val="none"/>
        </w:rPr>
      </w:pPr>
    </w:p>
    <w:p>
      <w:pPr>
        <w:spacing w:line="397" w:lineRule="exact"/>
        <w:ind w:firstLine="620"/>
        <w:rPr>
          <w:color w:val="auto"/>
          <w:sz w:val="24"/>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spacing w:line="397" w:lineRule="exact"/>
        <w:rPr>
          <w:color w:val="auto"/>
          <w:sz w:val="24"/>
          <w:highlight w:val="none"/>
        </w:rPr>
      </w:pPr>
    </w:p>
    <w:p>
      <w:pPr>
        <w:pStyle w:val="2"/>
        <w:rPr>
          <w:rFonts w:hint="default"/>
          <w:color w:val="auto"/>
          <w:highlight w:val="none"/>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1027" o:spid="_x0000_s102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28" o:spid="_x0000_s102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E079C"/>
    <w:rsid w:val="009E7004"/>
    <w:rsid w:val="00A219C5"/>
    <w:rsid w:val="00A46464"/>
    <w:rsid w:val="00A704DC"/>
    <w:rsid w:val="00A76E61"/>
    <w:rsid w:val="00A952A7"/>
    <w:rsid w:val="00AC6057"/>
    <w:rsid w:val="00AE1EC1"/>
    <w:rsid w:val="00AE2DE8"/>
    <w:rsid w:val="00B135C8"/>
    <w:rsid w:val="00B331E1"/>
    <w:rsid w:val="00B33701"/>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7B63"/>
    <w:rsid w:val="00FB184A"/>
    <w:rsid w:val="00FE5412"/>
    <w:rsid w:val="015B6D94"/>
    <w:rsid w:val="01C532E9"/>
    <w:rsid w:val="026779BA"/>
    <w:rsid w:val="02E470A8"/>
    <w:rsid w:val="034C6B09"/>
    <w:rsid w:val="03C749B1"/>
    <w:rsid w:val="03F90456"/>
    <w:rsid w:val="041A320C"/>
    <w:rsid w:val="05112DC1"/>
    <w:rsid w:val="06EA6F3C"/>
    <w:rsid w:val="072B545A"/>
    <w:rsid w:val="081F7AE1"/>
    <w:rsid w:val="08566507"/>
    <w:rsid w:val="08A41020"/>
    <w:rsid w:val="09B92DAF"/>
    <w:rsid w:val="0A3D4649"/>
    <w:rsid w:val="0BC916A9"/>
    <w:rsid w:val="0C062AE9"/>
    <w:rsid w:val="0C5823BF"/>
    <w:rsid w:val="0C7E2224"/>
    <w:rsid w:val="0CF22471"/>
    <w:rsid w:val="0D866AD9"/>
    <w:rsid w:val="0E4B0190"/>
    <w:rsid w:val="0F026AA1"/>
    <w:rsid w:val="0FC20898"/>
    <w:rsid w:val="11077A75"/>
    <w:rsid w:val="119B1453"/>
    <w:rsid w:val="11FE0830"/>
    <w:rsid w:val="11FF551A"/>
    <w:rsid w:val="12C56763"/>
    <w:rsid w:val="1359615B"/>
    <w:rsid w:val="145D29CB"/>
    <w:rsid w:val="14935774"/>
    <w:rsid w:val="157D3325"/>
    <w:rsid w:val="1631651A"/>
    <w:rsid w:val="16391231"/>
    <w:rsid w:val="17391CF9"/>
    <w:rsid w:val="1789285E"/>
    <w:rsid w:val="17C74D2B"/>
    <w:rsid w:val="17DB3084"/>
    <w:rsid w:val="18A250E7"/>
    <w:rsid w:val="19BC6F4C"/>
    <w:rsid w:val="1A3E0861"/>
    <w:rsid w:val="1AB70F3D"/>
    <w:rsid w:val="1DA62689"/>
    <w:rsid w:val="1EE2244B"/>
    <w:rsid w:val="1EEE6D0E"/>
    <w:rsid w:val="1F7F6794"/>
    <w:rsid w:val="1F85103B"/>
    <w:rsid w:val="22396B4F"/>
    <w:rsid w:val="228E2238"/>
    <w:rsid w:val="23706277"/>
    <w:rsid w:val="240A1E8A"/>
    <w:rsid w:val="243701FA"/>
    <w:rsid w:val="245F009A"/>
    <w:rsid w:val="24D3190F"/>
    <w:rsid w:val="25B53CA1"/>
    <w:rsid w:val="26D37BDA"/>
    <w:rsid w:val="270F224B"/>
    <w:rsid w:val="27ED115A"/>
    <w:rsid w:val="2880658D"/>
    <w:rsid w:val="28A36794"/>
    <w:rsid w:val="29001E4B"/>
    <w:rsid w:val="295C1403"/>
    <w:rsid w:val="2ABF6EDE"/>
    <w:rsid w:val="2B395AE8"/>
    <w:rsid w:val="2BE23A8A"/>
    <w:rsid w:val="2C4209CD"/>
    <w:rsid w:val="2D621327"/>
    <w:rsid w:val="2D8C6D98"/>
    <w:rsid w:val="2DD613CD"/>
    <w:rsid w:val="2F894BD6"/>
    <w:rsid w:val="2F971030"/>
    <w:rsid w:val="2F9A34A9"/>
    <w:rsid w:val="30F027A5"/>
    <w:rsid w:val="31A13C71"/>
    <w:rsid w:val="32F6606D"/>
    <w:rsid w:val="33584D17"/>
    <w:rsid w:val="338D077F"/>
    <w:rsid w:val="33E05883"/>
    <w:rsid w:val="34277A89"/>
    <w:rsid w:val="356467EB"/>
    <w:rsid w:val="362D13B0"/>
    <w:rsid w:val="36783969"/>
    <w:rsid w:val="36F86858"/>
    <w:rsid w:val="38A60A12"/>
    <w:rsid w:val="390F240C"/>
    <w:rsid w:val="3A1F234D"/>
    <w:rsid w:val="3B240146"/>
    <w:rsid w:val="3B6F6B01"/>
    <w:rsid w:val="3BD74C8E"/>
    <w:rsid w:val="3CF9616C"/>
    <w:rsid w:val="3D23633B"/>
    <w:rsid w:val="3DF37D79"/>
    <w:rsid w:val="3E032EB7"/>
    <w:rsid w:val="3E2D64A7"/>
    <w:rsid w:val="3E71651A"/>
    <w:rsid w:val="3F035D9A"/>
    <w:rsid w:val="3F68453B"/>
    <w:rsid w:val="3F9966FE"/>
    <w:rsid w:val="400D1685"/>
    <w:rsid w:val="41E95468"/>
    <w:rsid w:val="41ED56F3"/>
    <w:rsid w:val="428B3D01"/>
    <w:rsid w:val="42FC5CEE"/>
    <w:rsid w:val="4318549D"/>
    <w:rsid w:val="44842B9E"/>
    <w:rsid w:val="44AD459D"/>
    <w:rsid w:val="46004DE1"/>
    <w:rsid w:val="46265402"/>
    <w:rsid w:val="46920B5E"/>
    <w:rsid w:val="46E01EF3"/>
    <w:rsid w:val="471A1242"/>
    <w:rsid w:val="47D876FB"/>
    <w:rsid w:val="4ACF2C1E"/>
    <w:rsid w:val="4B2348BD"/>
    <w:rsid w:val="4B6C4CC7"/>
    <w:rsid w:val="4CB70DEF"/>
    <w:rsid w:val="4CC0252A"/>
    <w:rsid w:val="4CFD651E"/>
    <w:rsid w:val="4D7A29D4"/>
    <w:rsid w:val="4DD1180C"/>
    <w:rsid w:val="4E1D0A20"/>
    <w:rsid w:val="4E8862BB"/>
    <w:rsid w:val="4EA35B07"/>
    <w:rsid w:val="4F4334DF"/>
    <w:rsid w:val="500B0F52"/>
    <w:rsid w:val="504D1F7F"/>
    <w:rsid w:val="50CF6052"/>
    <w:rsid w:val="51204589"/>
    <w:rsid w:val="51E533A2"/>
    <w:rsid w:val="529A3098"/>
    <w:rsid w:val="52B137B9"/>
    <w:rsid w:val="53B46CF8"/>
    <w:rsid w:val="53FC3DBB"/>
    <w:rsid w:val="562C010C"/>
    <w:rsid w:val="57230D60"/>
    <w:rsid w:val="574B60D8"/>
    <w:rsid w:val="57551807"/>
    <w:rsid w:val="58615BB3"/>
    <w:rsid w:val="58722AC6"/>
    <w:rsid w:val="587950DA"/>
    <w:rsid w:val="59480B21"/>
    <w:rsid w:val="59CB1CFB"/>
    <w:rsid w:val="5AEB61C6"/>
    <w:rsid w:val="5AFD2B4C"/>
    <w:rsid w:val="5C2A4CC2"/>
    <w:rsid w:val="5D221242"/>
    <w:rsid w:val="5D8B722E"/>
    <w:rsid w:val="5DC93865"/>
    <w:rsid w:val="5F4D2B10"/>
    <w:rsid w:val="5F5322EC"/>
    <w:rsid w:val="60E530F9"/>
    <w:rsid w:val="614A2CE1"/>
    <w:rsid w:val="616B35FF"/>
    <w:rsid w:val="61771F9D"/>
    <w:rsid w:val="61EE4B9B"/>
    <w:rsid w:val="62832BCA"/>
    <w:rsid w:val="63B70D7D"/>
    <w:rsid w:val="648275DD"/>
    <w:rsid w:val="649E1F3D"/>
    <w:rsid w:val="64FF62E8"/>
    <w:rsid w:val="65030AD7"/>
    <w:rsid w:val="65984BDE"/>
    <w:rsid w:val="678D7C38"/>
    <w:rsid w:val="687D31D3"/>
    <w:rsid w:val="6A242EE4"/>
    <w:rsid w:val="6A771266"/>
    <w:rsid w:val="6AA70ABD"/>
    <w:rsid w:val="6B2F1B41"/>
    <w:rsid w:val="6B40549D"/>
    <w:rsid w:val="6C2C7E2E"/>
    <w:rsid w:val="6C3E6CF8"/>
    <w:rsid w:val="6E1A3D90"/>
    <w:rsid w:val="6EA11741"/>
    <w:rsid w:val="6F452166"/>
    <w:rsid w:val="70AC2C1B"/>
    <w:rsid w:val="736E6F7E"/>
    <w:rsid w:val="73CA0659"/>
    <w:rsid w:val="74606D62"/>
    <w:rsid w:val="74C432FA"/>
    <w:rsid w:val="75397D84"/>
    <w:rsid w:val="75625061"/>
    <w:rsid w:val="75E23F25"/>
    <w:rsid w:val="77302687"/>
    <w:rsid w:val="773F4EBA"/>
    <w:rsid w:val="77E872FF"/>
    <w:rsid w:val="796E5F2A"/>
    <w:rsid w:val="79E166FC"/>
    <w:rsid w:val="7A907CEC"/>
    <w:rsid w:val="7AEA15E0"/>
    <w:rsid w:val="7B4E79AB"/>
    <w:rsid w:val="7CCD4D16"/>
    <w:rsid w:val="7D3700C6"/>
    <w:rsid w:val="7E5566A4"/>
    <w:rsid w:val="7E8D3F4D"/>
    <w:rsid w:val="7EA5419C"/>
    <w:rsid w:val="7F3B222A"/>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3">
    <w:name w:val="annotation text"/>
    <w:basedOn w:val="1"/>
    <w:link w:val="15"/>
    <w:semiHidden/>
    <w:unhideWhenUsed/>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font31"/>
    <w:basedOn w:val="9"/>
    <w:qFormat/>
    <w:uiPriority w:val="0"/>
    <w:rPr>
      <w:rFonts w:hint="eastAsia" w:ascii="宋体" w:hAnsi="宋体" w:eastAsia="宋体" w:cs="宋体"/>
      <w:b/>
      <w:color w:val="000000"/>
      <w:sz w:val="18"/>
      <w:szCs w:val="18"/>
      <w:u w:val="none"/>
    </w:rPr>
  </w:style>
  <w:style w:type="character" w:customStyle="1" w:styleId="14">
    <w:name w:val="font11"/>
    <w:basedOn w:val="9"/>
    <w:qFormat/>
    <w:uiPriority w:val="0"/>
    <w:rPr>
      <w:rFonts w:hint="eastAsia" w:ascii="宋体" w:hAnsi="宋体" w:eastAsia="宋体" w:cs="宋体"/>
      <w:color w:val="000000"/>
      <w:sz w:val="21"/>
      <w:szCs w:val="21"/>
      <w:u w:val="none"/>
    </w:rPr>
  </w:style>
  <w:style w:type="character" w:customStyle="1" w:styleId="15">
    <w:name w:val="批注文字 字符"/>
    <w:basedOn w:val="9"/>
    <w:link w:val="3"/>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7" textRotate="1"/>
    <customShpInfo spid="_x0000_s1028" textRotate="1"/>
    <customShpInfo spid="_x0000_s2054"/>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1414</Words>
  <Characters>8066</Characters>
  <Lines>67</Lines>
  <Paragraphs>18</Paragraphs>
  <TotalTime>0</TotalTime>
  <ScaleCrop>false</ScaleCrop>
  <LinksUpToDate>false</LinksUpToDate>
  <CharactersWithSpaces>9462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tabo</cp:lastModifiedBy>
  <cp:lastPrinted>2021-12-15T07:01:00Z</cp:lastPrinted>
  <dcterms:modified xsi:type="dcterms:W3CDTF">2021-12-27T08:28:13Z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1146097076_btnclosed</vt:lpwstr>
  </property>
  <property fmtid="{D5CDD505-2E9C-101B-9397-08002B2CF9AE}" pid="4" name="ICV">
    <vt:lpwstr>C11DE75873A54819A2992327EEC9959D</vt:lpwstr>
  </property>
</Properties>
</file>