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A0F" w:rsidRDefault="00C209F4">
      <w:pPr>
        <w:spacing w:line="560" w:lineRule="exact"/>
        <w:jc w:val="center"/>
        <w:rPr>
          <w:rFonts w:ascii="仿宋" w:eastAsia="仿宋" w:hAnsi="仿宋" w:cs="仿宋"/>
          <w:b/>
          <w:bCs/>
          <w:sz w:val="44"/>
          <w:szCs w:val="44"/>
        </w:rPr>
      </w:pPr>
      <w:r>
        <w:rPr>
          <w:rFonts w:ascii="仿宋" w:eastAsia="仿宋" w:hAnsi="仿宋" w:cs="仿宋" w:hint="eastAsia"/>
          <w:b/>
          <w:bCs/>
          <w:sz w:val="44"/>
          <w:szCs w:val="44"/>
        </w:rPr>
        <w:t>重庆交开投微电园枢纽建设发展有限公司</w:t>
      </w:r>
    </w:p>
    <w:p w:rsidR="00682A0F" w:rsidRDefault="00C209F4">
      <w:pPr>
        <w:spacing w:line="560" w:lineRule="exact"/>
        <w:jc w:val="center"/>
        <w:rPr>
          <w:rFonts w:ascii="仿宋" w:eastAsia="仿宋" w:hAnsi="仿宋" w:cs="仿宋"/>
          <w:b/>
          <w:bCs/>
          <w:sz w:val="44"/>
          <w:szCs w:val="44"/>
        </w:rPr>
      </w:pPr>
      <w:r>
        <w:rPr>
          <w:rFonts w:ascii="仿宋" w:eastAsia="仿宋" w:hAnsi="仿宋" w:cs="仿宋" w:hint="eastAsia"/>
          <w:b/>
          <w:bCs/>
          <w:sz w:val="44"/>
          <w:szCs w:val="44"/>
        </w:rPr>
        <w:t>微电园站一体化综合开发项目交通影响评价咨询单位比选邀请函</w:t>
      </w:r>
    </w:p>
    <w:p w:rsidR="00682A0F" w:rsidRDefault="00682A0F">
      <w:pPr>
        <w:tabs>
          <w:tab w:val="left" w:pos="-7488"/>
        </w:tabs>
        <w:ind w:rightChars="291" w:right="611"/>
        <w:jc w:val="center"/>
        <w:rPr>
          <w:rFonts w:ascii="仿宋" w:eastAsia="仿宋" w:hAnsi="仿宋" w:cs="仿宋"/>
          <w:b/>
          <w:bCs/>
          <w:sz w:val="36"/>
          <w:szCs w:val="36"/>
        </w:rPr>
      </w:pPr>
    </w:p>
    <w:p w:rsidR="00682A0F" w:rsidRDefault="00C209F4">
      <w:pPr>
        <w:rPr>
          <w:rFonts w:ascii="仿宋" w:eastAsia="仿宋" w:hAnsi="仿宋" w:cs="仿宋"/>
          <w:sz w:val="28"/>
          <w:szCs w:val="28"/>
        </w:rPr>
      </w:pPr>
      <w:r>
        <w:rPr>
          <w:rFonts w:ascii="仿宋" w:eastAsia="仿宋" w:hAnsi="仿宋" w:cs="仿宋" w:hint="eastAsia"/>
          <w:sz w:val="28"/>
          <w:szCs w:val="28"/>
        </w:rPr>
        <w:t>：</w:t>
      </w:r>
    </w:p>
    <w:p w:rsidR="00682A0F" w:rsidRDefault="00C209F4" w:rsidP="00DE075F">
      <w:pPr>
        <w:adjustRightInd w:val="0"/>
        <w:snapToGrid w:val="0"/>
        <w:spacing w:line="560" w:lineRule="exact"/>
        <w:ind w:firstLineChars="150" w:firstLine="48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我司拟开展</w:t>
      </w:r>
      <w:r>
        <w:rPr>
          <w:rFonts w:ascii="方正仿宋_GBK" w:eastAsia="方正仿宋_GBK" w:hAnsi="方正仿宋_GBK" w:cs="方正仿宋_GBK" w:hint="eastAsia"/>
          <w:sz w:val="32"/>
          <w:szCs w:val="32"/>
          <w:u w:val="single"/>
        </w:rPr>
        <w:t>微电园站一体化综合开发项目交通影响评价咨询</w:t>
      </w:r>
      <w:r>
        <w:rPr>
          <w:rFonts w:ascii="方正仿宋_GBK" w:eastAsia="方正仿宋_GBK" w:hAnsi="方正仿宋_GBK" w:cs="方正仿宋_GBK" w:hint="eastAsia"/>
          <w:sz w:val="32"/>
          <w:szCs w:val="32"/>
        </w:rPr>
        <w:t xml:space="preserve">工作，本次咨询工作实施单位的确定将采用比选方式进行。现邀请贵单位作为潜在比选被邀请人之一参加报价和比选。具体项目情况如下： </w:t>
      </w:r>
    </w:p>
    <w:tbl>
      <w:tblPr>
        <w:tblStyle w:val="ac"/>
        <w:tblpPr w:leftFromText="180" w:rightFromText="180" w:vertAnchor="text" w:horzAnchor="page" w:tblpX="1577" w:tblpY="760"/>
        <w:tblOverlap w:val="never"/>
        <w:tblW w:w="9242" w:type="dxa"/>
        <w:tblLayout w:type="fixed"/>
        <w:tblLook w:val="04A0"/>
      </w:tblPr>
      <w:tblGrid>
        <w:gridCol w:w="1543"/>
        <w:gridCol w:w="7699"/>
      </w:tblGrid>
      <w:tr w:rsidR="00682A0F">
        <w:tc>
          <w:tcPr>
            <w:tcW w:w="9242" w:type="dxa"/>
            <w:gridSpan w:val="2"/>
            <w:vAlign w:val="center"/>
          </w:tcPr>
          <w:p w:rsidR="00682A0F" w:rsidRDefault="00C209F4">
            <w:pPr>
              <w:spacing w:line="520" w:lineRule="exact"/>
              <w:rPr>
                <w:rFonts w:ascii="仿宋" w:eastAsia="仿宋" w:hAnsi="仿宋" w:cs="仿宋"/>
                <w:sz w:val="24"/>
                <w:szCs w:val="24"/>
              </w:rPr>
            </w:pPr>
            <w:r>
              <w:rPr>
                <w:rFonts w:ascii="方正仿宋_GBK" w:eastAsia="方正仿宋_GBK" w:hAnsi="方正仿宋_GBK" w:cs="方正仿宋_GBK" w:hint="eastAsia"/>
                <w:sz w:val="28"/>
                <w:szCs w:val="28"/>
              </w:rPr>
              <w:t>一、项目概况</w:t>
            </w:r>
          </w:p>
        </w:tc>
      </w:tr>
      <w:tr w:rsidR="00682A0F">
        <w:trPr>
          <w:trHeight w:val="90"/>
        </w:trPr>
        <w:tc>
          <w:tcPr>
            <w:tcW w:w="1543" w:type="dxa"/>
            <w:vAlign w:val="center"/>
          </w:tcPr>
          <w:p w:rsidR="00682A0F" w:rsidRDefault="00C209F4">
            <w:pPr>
              <w:spacing w:line="520" w:lineRule="exact"/>
              <w:jc w:val="center"/>
              <w:rPr>
                <w:rFonts w:ascii="仿宋" w:eastAsia="仿宋" w:hAnsi="仿宋" w:cs="仿宋"/>
                <w:sz w:val="24"/>
                <w:szCs w:val="24"/>
              </w:rPr>
            </w:pPr>
            <w:r>
              <w:rPr>
                <w:rFonts w:ascii="仿宋" w:eastAsia="仿宋" w:hAnsi="仿宋" w:cs="仿宋" w:hint="eastAsia"/>
                <w:sz w:val="24"/>
                <w:szCs w:val="24"/>
              </w:rPr>
              <w:t>项目名称</w:t>
            </w:r>
          </w:p>
        </w:tc>
        <w:tc>
          <w:tcPr>
            <w:tcW w:w="7699" w:type="dxa"/>
            <w:vAlign w:val="center"/>
          </w:tcPr>
          <w:p w:rsidR="00682A0F" w:rsidRDefault="00C209F4">
            <w:pPr>
              <w:pStyle w:val="a4"/>
              <w:spacing w:line="520" w:lineRule="exact"/>
            </w:pPr>
            <w:r>
              <w:rPr>
                <w:rFonts w:ascii="方正仿宋_GBK" w:eastAsia="方正仿宋_GBK" w:hAnsi="方正仿宋_GBK" w:cs="方正仿宋_GBK" w:hint="eastAsia"/>
                <w:kern w:val="0"/>
                <w:sz w:val="28"/>
                <w:szCs w:val="28"/>
              </w:rPr>
              <w:t>微电园站一体化综合开发项目交通影响评价咨询</w:t>
            </w:r>
          </w:p>
        </w:tc>
      </w:tr>
      <w:tr w:rsidR="00682A0F">
        <w:trPr>
          <w:trHeight w:val="800"/>
        </w:trPr>
        <w:tc>
          <w:tcPr>
            <w:tcW w:w="1543" w:type="dxa"/>
            <w:vAlign w:val="center"/>
          </w:tcPr>
          <w:p w:rsidR="00682A0F" w:rsidRDefault="00C209F4">
            <w:pPr>
              <w:spacing w:line="520" w:lineRule="exact"/>
              <w:jc w:val="center"/>
              <w:rPr>
                <w:rFonts w:ascii="仿宋" w:eastAsia="仿宋" w:hAnsi="仿宋" w:cs="仿宋"/>
                <w:sz w:val="24"/>
                <w:szCs w:val="24"/>
              </w:rPr>
            </w:pPr>
            <w:r>
              <w:rPr>
                <w:rFonts w:ascii="仿宋" w:eastAsia="仿宋" w:hAnsi="仿宋" w:cs="仿宋" w:hint="eastAsia"/>
                <w:sz w:val="24"/>
                <w:szCs w:val="24"/>
              </w:rPr>
              <w:t>项目概况</w:t>
            </w:r>
          </w:p>
        </w:tc>
        <w:tc>
          <w:tcPr>
            <w:tcW w:w="7699" w:type="dxa"/>
            <w:vAlign w:val="center"/>
          </w:tcPr>
          <w:p w:rsidR="00682A0F" w:rsidRDefault="00C209F4" w:rsidP="00DE075F">
            <w:pPr>
              <w:spacing w:line="520" w:lineRule="exact"/>
              <w:ind w:firstLineChars="200" w:firstLine="560"/>
              <w:rPr>
                <w:rFonts w:ascii="方正仿宋_GBK" w:eastAsia="方正仿宋_GBK" w:hAnsi="方正仿宋_GBK" w:cs="方正仿宋_GBK"/>
                <w:sz w:val="24"/>
                <w:szCs w:val="24"/>
              </w:rPr>
            </w:pPr>
            <w:r>
              <w:rPr>
                <w:rFonts w:eastAsia="方正仿宋_GBK"/>
                <w:snapToGrid w:val="0"/>
                <w:color w:val="000000"/>
                <w:kern w:val="0"/>
                <w:sz w:val="28"/>
                <w:szCs w:val="28"/>
              </w:rPr>
              <w:t>项目位于</w:t>
            </w:r>
            <w:r>
              <w:rPr>
                <w:rFonts w:eastAsia="方正仿宋_GBK" w:hint="eastAsia"/>
                <w:sz w:val="28"/>
                <w:szCs w:val="28"/>
              </w:rPr>
              <w:t>高新区西永组团</w:t>
            </w:r>
            <w:r>
              <w:rPr>
                <w:rFonts w:eastAsia="方正仿宋_GBK" w:hint="eastAsia"/>
                <w:sz w:val="28"/>
                <w:szCs w:val="28"/>
              </w:rPr>
              <w:t>L</w:t>
            </w:r>
            <w:r>
              <w:rPr>
                <w:rFonts w:eastAsia="方正仿宋_GBK" w:hint="eastAsia"/>
                <w:sz w:val="28"/>
                <w:szCs w:val="28"/>
              </w:rPr>
              <w:t>分区</w:t>
            </w:r>
            <w:r>
              <w:rPr>
                <w:rFonts w:eastAsia="方正仿宋_GBK" w:hint="eastAsia"/>
                <w:sz w:val="28"/>
                <w:szCs w:val="28"/>
              </w:rPr>
              <w:t>L08-1/05</w:t>
            </w:r>
            <w:r>
              <w:rPr>
                <w:rFonts w:eastAsia="方正仿宋_GBK" w:hint="eastAsia"/>
                <w:sz w:val="28"/>
                <w:szCs w:val="28"/>
              </w:rPr>
              <w:t>地块，总用地面积</w:t>
            </w:r>
            <w:r>
              <w:rPr>
                <w:rFonts w:eastAsia="方正仿宋_GBK" w:hint="eastAsia"/>
                <w:sz w:val="28"/>
                <w:szCs w:val="28"/>
              </w:rPr>
              <w:t>19056.3</w:t>
            </w:r>
            <w:r>
              <w:rPr>
                <w:rFonts w:eastAsia="方正仿宋_GBK" w:hint="eastAsia"/>
                <w:sz w:val="28"/>
                <w:szCs w:val="28"/>
              </w:rPr>
              <w:t>平方米，计容总建筑面积不大于</w:t>
            </w:r>
            <w:r>
              <w:rPr>
                <w:rFonts w:eastAsia="方正仿宋_GBK" w:hint="eastAsia"/>
                <w:sz w:val="28"/>
                <w:szCs w:val="28"/>
              </w:rPr>
              <w:t>57168.9</w:t>
            </w:r>
            <w:r>
              <w:rPr>
                <w:rFonts w:eastAsia="方正仿宋_GBK" w:hint="eastAsia"/>
                <w:sz w:val="28"/>
                <w:szCs w:val="28"/>
              </w:rPr>
              <w:t>平方米（商业</w:t>
            </w:r>
            <w:r>
              <w:rPr>
                <w:rFonts w:eastAsia="方正仿宋_GBK" w:hint="eastAsia"/>
                <w:sz w:val="28"/>
                <w:szCs w:val="28"/>
              </w:rPr>
              <w:t>28584.45</w:t>
            </w:r>
            <w:r>
              <w:rPr>
                <w:rFonts w:eastAsia="方正仿宋_GBK" w:hint="eastAsia"/>
                <w:sz w:val="28"/>
                <w:szCs w:val="28"/>
              </w:rPr>
              <w:t>平方米，商务</w:t>
            </w:r>
            <w:r>
              <w:rPr>
                <w:rFonts w:eastAsia="方正仿宋_GBK" w:hint="eastAsia"/>
                <w:sz w:val="28"/>
                <w:szCs w:val="28"/>
              </w:rPr>
              <w:t>28584.45</w:t>
            </w:r>
            <w:r>
              <w:rPr>
                <w:rFonts w:eastAsia="方正仿宋_GBK" w:hint="eastAsia"/>
                <w:sz w:val="28"/>
                <w:szCs w:val="28"/>
              </w:rPr>
              <w:t>平方米），建筑面积约</w:t>
            </w:r>
            <w:r>
              <w:rPr>
                <w:rFonts w:eastAsia="方正仿宋_GBK" w:hint="eastAsia"/>
                <w:sz w:val="28"/>
                <w:szCs w:val="28"/>
              </w:rPr>
              <w:t>110000</w:t>
            </w:r>
            <w:r>
              <w:rPr>
                <w:rFonts w:eastAsia="方正仿宋_GBK" w:hint="eastAsia"/>
                <w:sz w:val="28"/>
                <w:szCs w:val="28"/>
              </w:rPr>
              <w:t>平方米，公交站场及配套用房总面积不小于</w:t>
            </w:r>
            <w:r>
              <w:rPr>
                <w:rFonts w:eastAsia="方正仿宋_GBK" w:hint="eastAsia"/>
                <w:sz w:val="28"/>
                <w:szCs w:val="28"/>
              </w:rPr>
              <w:t>9400</w:t>
            </w:r>
            <w:r>
              <w:rPr>
                <w:rFonts w:eastAsia="方正仿宋_GBK" w:hint="eastAsia"/>
                <w:sz w:val="28"/>
                <w:szCs w:val="28"/>
              </w:rPr>
              <w:t>平方米，轨道换乘功能建筑总面积不小于</w:t>
            </w:r>
            <w:r>
              <w:rPr>
                <w:rFonts w:eastAsia="方正仿宋_GBK" w:hint="eastAsia"/>
                <w:sz w:val="28"/>
                <w:szCs w:val="28"/>
              </w:rPr>
              <w:t>9200</w:t>
            </w:r>
            <w:r>
              <w:rPr>
                <w:rFonts w:eastAsia="方正仿宋_GBK" w:hint="eastAsia"/>
                <w:sz w:val="28"/>
                <w:szCs w:val="28"/>
              </w:rPr>
              <w:t>平方米。</w:t>
            </w:r>
          </w:p>
        </w:tc>
      </w:tr>
      <w:tr w:rsidR="00682A0F">
        <w:tc>
          <w:tcPr>
            <w:tcW w:w="1543" w:type="dxa"/>
            <w:vAlign w:val="center"/>
          </w:tcPr>
          <w:p w:rsidR="00682A0F" w:rsidRDefault="00C209F4">
            <w:pPr>
              <w:spacing w:line="52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工期及提交成果要求</w:t>
            </w:r>
          </w:p>
        </w:tc>
        <w:tc>
          <w:tcPr>
            <w:tcW w:w="7699" w:type="dxa"/>
            <w:vAlign w:val="center"/>
          </w:tcPr>
          <w:p w:rsidR="00682A0F" w:rsidRDefault="00C209F4">
            <w:pPr>
              <w:pStyle w:val="a0"/>
              <w:spacing w:after="0" w:line="520" w:lineRule="exact"/>
              <w:ind w:firstLineChars="200" w:firstLine="560"/>
              <w:rPr>
                <w:rFonts w:ascii="方正仿宋_GBK" w:eastAsia="方正仿宋_GBK" w:hAnsi="方正仿宋_GBK" w:cs="方正仿宋_GBK"/>
                <w:sz w:val="24"/>
                <w:szCs w:val="24"/>
              </w:rPr>
            </w:pPr>
            <w:r>
              <w:rPr>
                <w:rFonts w:eastAsia="方正仿宋_GBK"/>
                <w:snapToGrid w:val="0"/>
                <w:color w:val="000000"/>
                <w:kern w:val="0"/>
                <w:sz w:val="28"/>
                <w:szCs w:val="28"/>
              </w:rPr>
              <w:t>收到</w:t>
            </w:r>
            <w:r>
              <w:rPr>
                <w:rFonts w:eastAsia="方正仿宋_GBK" w:hint="eastAsia"/>
                <w:snapToGrid w:val="0"/>
                <w:color w:val="000000"/>
                <w:kern w:val="0"/>
                <w:sz w:val="28"/>
                <w:szCs w:val="28"/>
              </w:rPr>
              <w:t>委托人</w:t>
            </w:r>
            <w:r>
              <w:rPr>
                <w:rFonts w:eastAsia="方正仿宋_GBK"/>
                <w:snapToGrid w:val="0"/>
                <w:color w:val="000000"/>
                <w:kern w:val="0"/>
                <w:sz w:val="28"/>
                <w:szCs w:val="28"/>
              </w:rPr>
              <w:t>提交的基础资料后</w:t>
            </w:r>
            <w:r>
              <w:rPr>
                <w:rFonts w:eastAsia="方正仿宋_GBK"/>
                <w:snapToGrid w:val="0"/>
                <w:color w:val="000000"/>
                <w:kern w:val="0"/>
                <w:sz w:val="28"/>
                <w:szCs w:val="28"/>
              </w:rPr>
              <w:t>15</w:t>
            </w:r>
            <w:r>
              <w:rPr>
                <w:rFonts w:eastAsia="方正仿宋_GBK"/>
                <w:snapToGrid w:val="0"/>
                <w:color w:val="000000"/>
                <w:kern w:val="0"/>
                <w:sz w:val="28"/>
                <w:szCs w:val="28"/>
              </w:rPr>
              <w:t>个工作日内形成评审方案，经规资局安排的专题审查会审查通过后</w:t>
            </w:r>
            <w:r>
              <w:rPr>
                <w:rFonts w:eastAsia="方正仿宋_GBK"/>
                <w:snapToGrid w:val="0"/>
                <w:color w:val="000000"/>
                <w:kern w:val="0"/>
                <w:sz w:val="28"/>
                <w:szCs w:val="28"/>
              </w:rPr>
              <w:t>10</w:t>
            </w:r>
            <w:r>
              <w:rPr>
                <w:rFonts w:eastAsia="方正仿宋_GBK"/>
                <w:snapToGrid w:val="0"/>
                <w:color w:val="000000"/>
                <w:kern w:val="0"/>
                <w:sz w:val="28"/>
                <w:szCs w:val="28"/>
              </w:rPr>
              <w:t>个工作日内，提交正式成果</w:t>
            </w:r>
            <w:r>
              <w:rPr>
                <w:rFonts w:eastAsia="方正仿宋_GBK" w:hint="eastAsia"/>
                <w:snapToGrid w:val="0"/>
                <w:color w:val="000000"/>
                <w:kern w:val="0"/>
                <w:sz w:val="28"/>
                <w:szCs w:val="28"/>
              </w:rPr>
              <w:t>，提供相关资料</w:t>
            </w:r>
            <w:r>
              <w:rPr>
                <w:rFonts w:eastAsia="方正仿宋_GBK" w:hint="eastAsia"/>
                <w:snapToGrid w:val="0"/>
                <w:color w:val="000000"/>
                <w:kern w:val="0"/>
                <w:sz w:val="28"/>
                <w:szCs w:val="28"/>
              </w:rPr>
              <w:t>4</w:t>
            </w:r>
            <w:r>
              <w:rPr>
                <w:rFonts w:eastAsia="方正仿宋_GBK" w:hint="eastAsia"/>
                <w:snapToGrid w:val="0"/>
                <w:color w:val="000000"/>
                <w:kern w:val="0"/>
                <w:sz w:val="28"/>
                <w:szCs w:val="28"/>
              </w:rPr>
              <w:t>份。</w:t>
            </w:r>
          </w:p>
        </w:tc>
      </w:tr>
      <w:tr w:rsidR="00682A0F">
        <w:tc>
          <w:tcPr>
            <w:tcW w:w="1543" w:type="dxa"/>
            <w:vAlign w:val="center"/>
          </w:tcPr>
          <w:p w:rsidR="00682A0F" w:rsidRDefault="00C209F4">
            <w:pPr>
              <w:spacing w:line="52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预计</w:t>
            </w:r>
          </w:p>
          <w:p w:rsidR="00682A0F" w:rsidRDefault="00C209F4">
            <w:pPr>
              <w:spacing w:line="52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开工时间</w:t>
            </w:r>
          </w:p>
        </w:tc>
        <w:tc>
          <w:tcPr>
            <w:tcW w:w="7699" w:type="dxa"/>
            <w:vAlign w:val="center"/>
          </w:tcPr>
          <w:p w:rsidR="00682A0F" w:rsidRDefault="00C209F4" w:rsidP="00DE075F">
            <w:pPr>
              <w:spacing w:line="520" w:lineRule="exact"/>
              <w:ind w:firstLineChars="200" w:firstLine="560"/>
              <w:rPr>
                <w:rFonts w:ascii="方正仿宋_GBK" w:eastAsia="方正仿宋_GBK" w:hAnsi="方正仿宋_GBK" w:cs="方正仿宋_GBK"/>
                <w:sz w:val="24"/>
                <w:szCs w:val="24"/>
              </w:rPr>
            </w:pPr>
            <w:r>
              <w:rPr>
                <w:rFonts w:ascii="方正仿宋_GBK" w:eastAsia="方正仿宋_GBK" w:hAnsi="方正仿宋_GBK" w:cs="方正仿宋_GBK" w:hint="eastAsia"/>
                <w:sz w:val="28"/>
                <w:szCs w:val="28"/>
              </w:rPr>
              <w:t>以比选邀请人实际通知为准</w:t>
            </w:r>
          </w:p>
        </w:tc>
      </w:tr>
      <w:tr w:rsidR="00682A0F">
        <w:tc>
          <w:tcPr>
            <w:tcW w:w="9242" w:type="dxa"/>
            <w:gridSpan w:val="2"/>
            <w:vAlign w:val="center"/>
          </w:tcPr>
          <w:p w:rsidR="00682A0F" w:rsidRDefault="00C209F4">
            <w:pPr>
              <w:spacing w:line="520" w:lineRule="exact"/>
              <w:rPr>
                <w:rFonts w:ascii="方正仿宋_GBK" w:eastAsia="方正仿宋_GBK" w:hAnsi="方正仿宋_GBK" w:cs="方正仿宋_GBK"/>
                <w:sz w:val="24"/>
                <w:szCs w:val="24"/>
              </w:rPr>
            </w:pPr>
            <w:r>
              <w:rPr>
                <w:rFonts w:ascii="方正仿宋_GBK" w:eastAsia="方正仿宋_GBK" w:hAnsi="方正仿宋_GBK" w:cs="方正仿宋_GBK" w:hint="eastAsia"/>
                <w:sz w:val="28"/>
                <w:szCs w:val="28"/>
              </w:rPr>
              <w:t>二、比选被邀请人须知</w:t>
            </w:r>
          </w:p>
        </w:tc>
      </w:tr>
      <w:tr w:rsidR="00682A0F">
        <w:tc>
          <w:tcPr>
            <w:tcW w:w="1543" w:type="dxa"/>
            <w:vAlign w:val="center"/>
          </w:tcPr>
          <w:p w:rsidR="00682A0F" w:rsidRDefault="00C209F4">
            <w:pPr>
              <w:spacing w:line="52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比选范围</w:t>
            </w:r>
          </w:p>
          <w:p w:rsidR="00682A0F" w:rsidRDefault="00C209F4">
            <w:pPr>
              <w:spacing w:line="52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及内容</w:t>
            </w:r>
          </w:p>
        </w:tc>
        <w:tc>
          <w:tcPr>
            <w:tcW w:w="7699" w:type="dxa"/>
            <w:vAlign w:val="center"/>
          </w:tcPr>
          <w:p w:rsidR="00682A0F" w:rsidRDefault="00C209F4" w:rsidP="00DE075F">
            <w:pPr>
              <w:spacing w:line="520" w:lineRule="exact"/>
              <w:ind w:firstLineChars="200" w:firstLine="560"/>
              <w:rPr>
                <w:rFonts w:ascii="方正仿宋_GBK" w:eastAsia="方正仿宋_GBK" w:hAnsi="方正仿宋_GBK" w:cs="方正仿宋_GBK"/>
                <w:sz w:val="24"/>
                <w:szCs w:val="24"/>
              </w:rPr>
            </w:pPr>
            <w:r>
              <w:rPr>
                <w:rFonts w:eastAsia="方正仿宋_GBK" w:hint="eastAsia"/>
                <w:snapToGrid w:val="0"/>
                <w:color w:val="000000"/>
                <w:kern w:val="0"/>
                <w:sz w:val="28"/>
                <w:szCs w:val="28"/>
              </w:rPr>
              <w:t>本项目交通影响评价主要面向规划管理部门，支撑项目建筑方案报规，审查流程为通过规划管理部门组织的专家审查会</w:t>
            </w:r>
            <w:r>
              <w:rPr>
                <w:rFonts w:eastAsia="方正仿宋_GBK" w:hint="eastAsia"/>
                <w:snapToGrid w:val="0"/>
                <w:color w:val="000000"/>
                <w:kern w:val="0"/>
                <w:sz w:val="28"/>
                <w:szCs w:val="28"/>
              </w:rPr>
              <w:lastRenderedPageBreak/>
              <w:t>或作为建筑方案的附件一并通过审查。对项目一体化综合开发区域的土地利用现状、交通基础设施及交通运行特征进行现状调查分析，同时分析项目区域的现状规划条件，梳理识别规划区域的对外交通联系通道，分析过境交通与项目交通的到达关系，并结合项目建筑规模、功能需求等，预测项目产生的交通出行总量、对外交通出行需求，客观评价项目实施后对周边道路交通等造成的影响，提出项目交通优化方案等。</w:t>
            </w:r>
          </w:p>
        </w:tc>
      </w:tr>
      <w:tr w:rsidR="00682A0F">
        <w:tc>
          <w:tcPr>
            <w:tcW w:w="1543" w:type="dxa"/>
            <w:vAlign w:val="center"/>
          </w:tcPr>
          <w:p w:rsidR="00682A0F" w:rsidRDefault="00C209F4">
            <w:pPr>
              <w:spacing w:line="520" w:lineRule="exact"/>
              <w:jc w:val="center"/>
              <w:rPr>
                <w:rFonts w:ascii="仿宋" w:eastAsia="仿宋" w:hAnsi="仿宋" w:cs="仿宋"/>
                <w:sz w:val="24"/>
                <w:szCs w:val="24"/>
              </w:rPr>
            </w:pPr>
            <w:r>
              <w:rPr>
                <w:rFonts w:ascii="仿宋" w:eastAsia="仿宋" w:hAnsi="仿宋" w:cs="仿宋" w:hint="eastAsia"/>
                <w:sz w:val="24"/>
                <w:szCs w:val="24"/>
              </w:rPr>
              <w:lastRenderedPageBreak/>
              <w:t>比选被邀请人资格要求</w:t>
            </w:r>
          </w:p>
        </w:tc>
        <w:tc>
          <w:tcPr>
            <w:tcW w:w="7699" w:type="dxa"/>
            <w:vAlign w:val="center"/>
          </w:tcPr>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eastAsia="方正仿宋_GBK" w:hint="eastAsia"/>
                <w:b w:val="0"/>
                <w:bCs w:val="0"/>
                <w:snapToGrid w:val="0"/>
                <w:color w:val="000000"/>
                <w:kern w:val="0"/>
                <w:sz w:val="28"/>
                <w:szCs w:val="28"/>
              </w:rPr>
              <w:t>1</w:t>
            </w:r>
            <w:r>
              <w:rPr>
                <w:rFonts w:eastAsia="方正仿宋_GBK" w:hint="eastAsia"/>
                <w:b w:val="0"/>
                <w:bCs w:val="0"/>
                <w:snapToGrid w:val="0"/>
                <w:color w:val="000000"/>
                <w:kern w:val="0"/>
                <w:sz w:val="28"/>
                <w:szCs w:val="28"/>
              </w:rPr>
              <w:t>．营业执照</w:t>
            </w:r>
          </w:p>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eastAsia="方正仿宋_GBK" w:hint="eastAsia"/>
                <w:b w:val="0"/>
                <w:bCs w:val="0"/>
                <w:snapToGrid w:val="0"/>
                <w:color w:val="000000"/>
                <w:kern w:val="0"/>
                <w:sz w:val="28"/>
                <w:szCs w:val="28"/>
              </w:rPr>
              <w:t>具备有效的营业执照。</w:t>
            </w:r>
          </w:p>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eastAsia="方正仿宋_GBK" w:hint="eastAsia"/>
                <w:b w:val="0"/>
                <w:bCs w:val="0"/>
                <w:snapToGrid w:val="0"/>
                <w:color w:val="000000"/>
                <w:kern w:val="0"/>
                <w:sz w:val="28"/>
                <w:szCs w:val="28"/>
              </w:rPr>
              <w:t>2</w:t>
            </w:r>
            <w:r>
              <w:rPr>
                <w:rFonts w:eastAsia="方正仿宋_GBK" w:hint="eastAsia"/>
                <w:b w:val="0"/>
                <w:bCs w:val="0"/>
                <w:snapToGrid w:val="0"/>
                <w:color w:val="000000"/>
                <w:kern w:val="0"/>
                <w:sz w:val="28"/>
                <w:szCs w:val="28"/>
              </w:rPr>
              <w:t>．资质要求</w:t>
            </w:r>
          </w:p>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eastAsia="方正仿宋_GBK" w:hint="eastAsia"/>
                <w:b w:val="0"/>
                <w:bCs w:val="0"/>
                <w:snapToGrid w:val="0"/>
                <w:color w:val="000000"/>
                <w:kern w:val="0"/>
                <w:sz w:val="28"/>
                <w:szCs w:val="28"/>
              </w:rPr>
              <w:t>须具备规划编制乙级或以上资质</w:t>
            </w:r>
          </w:p>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eastAsia="方正仿宋_GBK" w:hint="eastAsia"/>
                <w:b w:val="0"/>
                <w:bCs w:val="0"/>
                <w:snapToGrid w:val="0"/>
                <w:color w:val="000000"/>
                <w:kern w:val="0"/>
                <w:sz w:val="28"/>
                <w:szCs w:val="28"/>
              </w:rPr>
              <w:t>3</w:t>
            </w:r>
            <w:r>
              <w:rPr>
                <w:rFonts w:eastAsia="方正仿宋_GBK" w:hint="eastAsia"/>
                <w:b w:val="0"/>
                <w:bCs w:val="0"/>
                <w:snapToGrid w:val="0"/>
                <w:color w:val="000000"/>
                <w:kern w:val="0"/>
                <w:sz w:val="28"/>
                <w:szCs w:val="28"/>
              </w:rPr>
              <w:t>．业绩要求</w:t>
            </w:r>
          </w:p>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eastAsia="方正仿宋_GBK" w:hint="eastAsia"/>
                <w:b w:val="0"/>
                <w:bCs w:val="0"/>
                <w:snapToGrid w:val="0"/>
                <w:color w:val="000000"/>
                <w:kern w:val="0"/>
                <w:sz w:val="28"/>
                <w:szCs w:val="28"/>
              </w:rPr>
              <w:t>2019</w:t>
            </w:r>
            <w:r>
              <w:rPr>
                <w:rFonts w:eastAsia="方正仿宋_GBK" w:hint="eastAsia"/>
                <w:b w:val="0"/>
                <w:bCs w:val="0"/>
                <w:snapToGrid w:val="0"/>
                <w:color w:val="000000"/>
                <w:kern w:val="0"/>
                <w:sz w:val="28"/>
                <w:szCs w:val="28"/>
              </w:rPr>
              <w:t>年</w:t>
            </w:r>
            <w:r>
              <w:rPr>
                <w:rFonts w:eastAsia="方正仿宋_GBK" w:hint="eastAsia"/>
                <w:b w:val="0"/>
                <w:bCs w:val="0"/>
                <w:snapToGrid w:val="0"/>
                <w:color w:val="000000"/>
                <w:kern w:val="0"/>
                <w:sz w:val="28"/>
                <w:szCs w:val="28"/>
              </w:rPr>
              <w:t>1</w:t>
            </w:r>
            <w:r>
              <w:rPr>
                <w:rFonts w:eastAsia="方正仿宋_GBK" w:hint="eastAsia"/>
                <w:b w:val="0"/>
                <w:bCs w:val="0"/>
                <w:snapToGrid w:val="0"/>
                <w:color w:val="000000"/>
                <w:kern w:val="0"/>
                <w:sz w:val="28"/>
                <w:szCs w:val="28"/>
              </w:rPr>
              <w:t>月</w:t>
            </w:r>
            <w:r>
              <w:rPr>
                <w:rFonts w:eastAsia="方正仿宋_GBK" w:hint="eastAsia"/>
                <w:b w:val="0"/>
                <w:bCs w:val="0"/>
                <w:snapToGrid w:val="0"/>
                <w:color w:val="000000"/>
                <w:kern w:val="0"/>
                <w:sz w:val="28"/>
                <w:szCs w:val="28"/>
              </w:rPr>
              <w:t>1</w:t>
            </w:r>
            <w:r>
              <w:rPr>
                <w:rFonts w:eastAsia="方正仿宋_GBK" w:hint="eastAsia"/>
                <w:b w:val="0"/>
                <w:bCs w:val="0"/>
                <w:snapToGrid w:val="0"/>
                <w:color w:val="000000"/>
                <w:kern w:val="0"/>
                <w:sz w:val="28"/>
                <w:szCs w:val="28"/>
              </w:rPr>
              <w:t>日（以合同签订时间为准）至比选截止日，比选被邀请人须具备合同金额在</w:t>
            </w:r>
            <w:r>
              <w:rPr>
                <w:rFonts w:eastAsia="方正仿宋_GBK" w:hint="eastAsia"/>
                <w:b w:val="0"/>
                <w:bCs w:val="0"/>
                <w:snapToGrid w:val="0"/>
                <w:color w:val="000000"/>
                <w:kern w:val="0"/>
                <w:sz w:val="28"/>
                <w:szCs w:val="28"/>
              </w:rPr>
              <w:t>17</w:t>
            </w:r>
            <w:r>
              <w:rPr>
                <w:rFonts w:eastAsia="方正仿宋_GBK" w:hint="eastAsia"/>
                <w:b w:val="0"/>
                <w:bCs w:val="0"/>
                <w:snapToGrid w:val="0"/>
                <w:color w:val="000000"/>
                <w:kern w:val="0"/>
                <w:sz w:val="28"/>
                <w:szCs w:val="28"/>
              </w:rPr>
              <w:t>万元以上的交通影响评价报告编制业绩</w:t>
            </w:r>
            <w:r>
              <w:rPr>
                <w:rFonts w:eastAsia="方正仿宋_GBK" w:hint="eastAsia"/>
                <w:b w:val="0"/>
                <w:bCs w:val="0"/>
                <w:snapToGrid w:val="0"/>
                <w:color w:val="000000"/>
                <w:kern w:val="0"/>
                <w:sz w:val="28"/>
                <w:szCs w:val="28"/>
              </w:rPr>
              <w:t>3</w:t>
            </w:r>
            <w:r>
              <w:rPr>
                <w:rFonts w:eastAsia="方正仿宋_GBK" w:hint="eastAsia"/>
                <w:b w:val="0"/>
                <w:bCs w:val="0"/>
                <w:snapToGrid w:val="0"/>
                <w:color w:val="000000"/>
                <w:kern w:val="0"/>
                <w:sz w:val="28"/>
                <w:szCs w:val="28"/>
              </w:rPr>
              <w:t>个及以上。</w:t>
            </w:r>
          </w:p>
          <w:p w:rsidR="00682A0F" w:rsidRDefault="00C209F4" w:rsidP="00DE075F">
            <w:pPr>
              <w:pStyle w:val="3"/>
              <w:spacing w:before="0" w:after="0" w:line="520" w:lineRule="exact"/>
              <w:ind w:firstLineChars="200" w:firstLine="560"/>
              <w:jc w:val="left"/>
              <w:outlineLvl w:val="2"/>
            </w:pPr>
            <w:r>
              <w:rPr>
                <w:rFonts w:eastAsia="方正仿宋_GBK" w:hint="eastAsia"/>
                <w:b w:val="0"/>
                <w:bCs w:val="0"/>
                <w:snapToGrid w:val="0"/>
                <w:color w:val="000000"/>
                <w:kern w:val="0"/>
                <w:sz w:val="28"/>
                <w:szCs w:val="28"/>
              </w:rPr>
              <w:t>证明材料要求：提供合同复印件。</w:t>
            </w:r>
          </w:p>
        </w:tc>
      </w:tr>
      <w:tr w:rsidR="00682A0F">
        <w:tc>
          <w:tcPr>
            <w:tcW w:w="1543" w:type="dxa"/>
            <w:vAlign w:val="center"/>
          </w:tcPr>
          <w:p w:rsidR="00682A0F" w:rsidRDefault="00C209F4">
            <w:pPr>
              <w:spacing w:line="520" w:lineRule="exact"/>
              <w:jc w:val="center"/>
              <w:rPr>
                <w:rFonts w:ascii="仿宋" w:eastAsia="仿宋" w:hAnsi="仿宋" w:cs="仿宋"/>
                <w:sz w:val="24"/>
                <w:szCs w:val="24"/>
              </w:rPr>
            </w:pPr>
            <w:r>
              <w:rPr>
                <w:rFonts w:ascii="仿宋" w:eastAsia="仿宋" w:hAnsi="仿宋" w:cs="仿宋" w:hint="eastAsia"/>
                <w:sz w:val="24"/>
                <w:szCs w:val="24"/>
              </w:rPr>
              <w:t>比选文件递交时间、地点及比选文件份数</w:t>
            </w:r>
          </w:p>
        </w:tc>
        <w:tc>
          <w:tcPr>
            <w:tcW w:w="7699" w:type="dxa"/>
            <w:vAlign w:val="center"/>
          </w:tcPr>
          <w:p w:rsidR="00682A0F" w:rsidRDefault="00C209F4" w:rsidP="00DE075F">
            <w:pPr>
              <w:pStyle w:val="3"/>
              <w:spacing w:before="0" w:after="0" w:line="520" w:lineRule="exact"/>
              <w:ind w:firstLineChars="200" w:firstLine="560"/>
              <w:jc w:val="left"/>
              <w:outlineLvl w:val="2"/>
              <w:rPr>
                <w:rFonts w:ascii="方正仿宋_GBK" w:eastAsia="方正仿宋_GBK" w:hAnsi="方正仿宋_GBK" w:cs="方正仿宋_GBK"/>
                <w:b w:val="0"/>
                <w:bCs w:val="0"/>
                <w:snapToGrid w:val="0"/>
                <w:color w:val="000000"/>
                <w:kern w:val="0"/>
                <w:sz w:val="28"/>
                <w:szCs w:val="28"/>
              </w:rPr>
            </w:pPr>
            <w:r>
              <w:rPr>
                <w:rFonts w:ascii="方正仿宋_GBK" w:eastAsia="方正仿宋_GBK" w:hAnsi="方正仿宋_GBK" w:cs="方正仿宋_GBK" w:hint="eastAsia"/>
                <w:b w:val="0"/>
                <w:bCs w:val="0"/>
                <w:snapToGrid w:val="0"/>
                <w:color w:val="000000"/>
                <w:kern w:val="0"/>
                <w:sz w:val="28"/>
                <w:szCs w:val="28"/>
              </w:rPr>
              <w:t>递交时间：</w:t>
            </w:r>
            <w:r>
              <w:rPr>
                <w:rFonts w:eastAsia="方正仿宋_GBK" w:hint="eastAsia"/>
                <w:b w:val="0"/>
                <w:bCs w:val="0"/>
                <w:snapToGrid w:val="0"/>
                <w:color w:val="000000"/>
                <w:kern w:val="0"/>
                <w:sz w:val="28"/>
                <w:szCs w:val="28"/>
              </w:rPr>
              <w:t xml:space="preserve">2022 </w:t>
            </w:r>
            <w:r>
              <w:rPr>
                <w:rFonts w:eastAsia="方正仿宋_GBK" w:hint="eastAsia"/>
                <w:b w:val="0"/>
                <w:bCs w:val="0"/>
                <w:snapToGrid w:val="0"/>
                <w:color w:val="000000"/>
                <w:kern w:val="0"/>
                <w:sz w:val="28"/>
                <w:szCs w:val="28"/>
              </w:rPr>
              <w:t>年</w:t>
            </w:r>
            <w:r w:rsidR="00DE075F">
              <w:rPr>
                <w:rFonts w:eastAsia="方正仿宋_GBK" w:hint="eastAsia"/>
                <w:b w:val="0"/>
                <w:bCs w:val="0"/>
                <w:snapToGrid w:val="0"/>
                <w:color w:val="000000"/>
                <w:kern w:val="0"/>
                <w:sz w:val="28"/>
                <w:szCs w:val="28"/>
              </w:rPr>
              <w:t>12</w:t>
            </w:r>
            <w:r>
              <w:rPr>
                <w:rFonts w:eastAsia="方正仿宋_GBK" w:hint="eastAsia"/>
                <w:b w:val="0"/>
                <w:bCs w:val="0"/>
                <w:snapToGrid w:val="0"/>
                <w:color w:val="000000"/>
                <w:kern w:val="0"/>
                <w:sz w:val="28"/>
                <w:szCs w:val="28"/>
              </w:rPr>
              <w:t>月</w:t>
            </w:r>
            <w:r>
              <w:rPr>
                <w:rFonts w:eastAsia="方正仿宋_GBK" w:hint="eastAsia"/>
                <w:b w:val="0"/>
                <w:bCs w:val="0"/>
                <w:snapToGrid w:val="0"/>
                <w:color w:val="000000"/>
                <w:kern w:val="0"/>
                <w:sz w:val="28"/>
                <w:szCs w:val="28"/>
              </w:rPr>
              <w:t xml:space="preserve"> </w:t>
            </w:r>
            <w:r w:rsidR="00DE075F">
              <w:rPr>
                <w:rFonts w:eastAsia="方正仿宋_GBK" w:hint="eastAsia"/>
                <w:b w:val="0"/>
                <w:bCs w:val="0"/>
                <w:snapToGrid w:val="0"/>
                <w:color w:val="000000"/>
                <w:kern w:val="0"/>
                <w:sz w:val="28"/>
                <w:szCs w:val="28"/>
              </w:rPr>
              <w:t>30</w:t>
            </w:r>
            <w:r>
              <w:rPr>
                <w:rFonts w:eastAsia="方正仿宋_GBK" w:hint="eastAsia"/>
                <w:b w:val="0"/>
                <w:bCs w:val="0"/>
                <w:snapToGrid w:val="0"/>
                <w:color w:val="000000"/>
                <w:kern w:val="0"/>
                <w:sz w:val="28"/>
                <w:szCs w:val="28"/>
              </w:rPr>
              <w:t xml:space="preserve"> </w:t>
            </w:r>
            <w:r>
              <w:rPr>
                <w:rFonts w:eastAsia="方正仿宋_GBK" w:hint="eastAsia"/>
                <w:b w:val="0"/>
                <w:bCs w:val="0"/>
                <w:snapToGrid w:val="0"/>
                <w:color w:val="000000"/>
                <w:kern w:val="0"/>
                <w:sz w:val="28"/>
                <w:szCs w:val="28"/>
              </w:rPr>
              <w:t>日</w:t>
            </w:r>
            <w:r>
              <w:rPr>
                <w:rFonts w:eastAsia="方正仿宋_GBK" w:hint="eastAsia"/>
                <w:b w:val="0"/>
                <w:bCs w:val="0"/>
                <w:snapToGrid w:val="0"/>
                <w:color w:val="000000"/>
                <w:kern w:val="0"/>
                <w:sz w:val="28"/>
                <w:szCs w:val="28"/>
              </w:rPr>
              <w:t>14</w:t>
            </w:r>
            <w:r>
              <w:rPr>
                <w:rFonts w:eastAsia="方正仿宋_GBK" w:hint="eastAsia"/>
                <w:b w:val="0"/>
                <w:bCs w:val="0"/>
                <w:snapToGrid w:val="0"/>
                <w:color w:val="000000"/>
                <w:kern w:val="0"/>
                <w:sz w:val="28"/>
                <w:szCs w:val="28"/>
              </w:rPr>
              <w:t>时</w:t>
            </w:r>
            <w:r>
              <w:rPr>
                <w:rFonts w:eastAsia="方正仿宋_GBK" w:hint="eastAsia"/>
                <w:b w:val="0"/>
                <w:bCs w:val="0"/>
                <w:snapToGrid w:val="0"/>
                <w:color w:val="000000"/>
                <w:kern w:val="0"/>
                <w:sz w:val="28"/>
                <w:szCs w:val="28"/>
              </w:rPr>
              <w:t>40</w:t>
            </w:r>
            <w:r>
              <w:rPr>
                <w:rFonts w:eastAsia="方正仿宋_GBK" w:hint="eastAsia"/>
                <w:b w:val="0"/>
                <w:bCs w:val="0"/>
                <w:snapToGrid w:val="0"/>
                <w:color w:val="000000"/>
                <w:kern w:val="0"/>
                <w:sz w:val="28"/>
                <w:szCs w:val="28"/>
              </w:rPr>
              <w:t>分</w:t>
            </w:r>
            <w:r>
              <w:rPr>
                <w:rFonts w:eastAsia="方正仿宋_GBK" w:hint="eastAsia"/>
                <w:b w:val="0"/>
                <w:bCs w:val="0"/>
                <w:snapToGrid w:val="0"/>
                <w:color w:val="000000"/>
                <w:kern w:val="0"/>
                <w:sz w:val="28"/>
                <w:szCs w:val="28"/>
              </w:rPr>
              <w:t xml:space="preserve"> </w:t>
            </w:r>
            <w:r>
              <w:rPr>
                <w:rFonts w:eastAsia="方正仿宋_GBK" w:hint="eastAsia"/>
                <w:b w:val="0"/>
                <w:bCs w:val="0"/>
                <w:snapToGrid w:val="0"/>
                <w:color w:val="000000"/>
                <w:kern w:val="0"/>
                <w:sz w:val="28"/>
                <w:szCs w:val="28"/>
              </w:rPr>
              <w:t>至</w:t>
            </w:r>
            <w:r>
              <w:rPr>
                <w:rFonts w:eastAsia="方正仿宋_GBK" w:hint="eastAsia"/>
                <w:b w:val="0"/>
                <w:bCs w:val="0"/>
                <w:snapToGrid w:val="0"/>
                <w:color w:val="000000"/>
                <w:kern w:val="0"/>
                <w:sz w:val="28"/>
                <w:szCs w:val="28"/>
              </w:rPr>
              <w:t xml:space="preserve">  2022 </w:t>
            </w:r>
            <w:r>
              <w:rPr>
                <w:rFonts w:eastAsia="方正仿宋_GBK" w:hint="eastAsia"/>
                <w:b w:val="0"/>
                <w:bCs w:val="0"/>
                <w:snapToGrid w:val="0"/>
                <w:color w:val="000000"/>
                <w:kern w:val="0"/>
                <w:sz w:val="28"/>
                <w:szCs w:val="28"/>
              </w:rPr>
              <w:t>年</w:t>
            </w:r>
            <w:r>
              <w:rPr>
                <w:rFonts w:eastAsia="方正仿宋_GBK" w:hint="eastAsia"/>
                <w:b w:val="0"/>
                <w:bCs w:val="0"/>
                <w:snapToGrid w:val="0"/>
                <w:color w:val="000000"/>
                <w:kern w:val="0"/>
                <w:sz w:val="28"/>
                <w:szCs w:val="28"/>
              </w:rPr>
              <w:t xml:space="preserve">  </w:t>
            </w:r>
            <w:r w:rsidR="008714AC">
              <w:rPr>
                <w:rFonts w:eastAsia="方正仿宋_GBK" w:hint="eastAsia"/>
                <w:b w:val="0"/>
                <w:bCs w:val="0"/>
                <w:snapToGrid w:val="0"/>
                <w:color w:val="000000"/>
                <w:kern w:val="0"/>
                <w:sz w:val="28"/>
                <w:szCs w:val="28"/>
              </w:rPr>
              <w:t>12</w:t>
            </w:r>
            <w:r>
              <w:rPr>
                <w:rFonts w:eastAsia="方正仿宋_GBK" w:hint="eastAsia"/>
                <w:b w:val="0"/>
                <w:bCs w:val="0"/>
                <w:snapToGrid w:val="0"/>
                <w:color w:val="000000"/>
                <w:kern w:val="0"/>
                <w:sz w:val="28"/>
                <w:szCs w:val="28"/>
              </w:rPr>
              <w:t>月</w:t>
            </w:r>
            <w:r w:rsidR="008714AC">
              <w:rPr>
                <w:rFonts w:eastAsia="方正仿宋_GBK" w:hint="eastAsia"/>
                <w:b w:val="0"/>
                <w:bCs w:val="0"/>
                <w:snapToGrid w:val="0"/>
                <w:color w:val="000000"/>
                <w:kern w:val="0"/>
                <w:sz w:val="28"/>
                <w:szCs w:val="28"/>
              </w:rPr>
              <w:t>30</w:t>
            </w:r>
            <w:r>
              <w:rPr>
                <w:rFonts w:eastAsia="方正仿宋_GBK" w:hint="eastAsia"/>
                <w:b w:val="0"/>
                <w:bCs w:val="0"/>
                <w:snapToGrid w:val="0"/>
                <w:color w:val="000000"/>
                <w:kern w:val="0"/>
                <w:sz w:val="28"/>
                <w:szCs w:val="28"/>
              </w:rPr>
              <w:t xml:space="preserve"> </w:t>
            </w:r>
            <w:r>
              <w:rPr>
                <w:rFonts w:eastAsia="方正仿宋_GBK" w:hint="eastAsia"/>
                <w:b w:val="0"/>
                <w:bCs w:val="0"/>
                <w:snapToGrid w:val="0"/>
                <w:color w:val="000000"/>
                <w:kern w:val="0"/>
                <w:sz w:val="28"/>
                <w:szCs w:val="28"/>
              </w:rPr>
              <w:t>日</w:t>
            </w:r>
            <w:r>
              <w:rPr>
                <w:rFonts w:eastAsia="方正仿宋_GBK" w:hint="eastAsia"/>
                <w:b w:val="0"/>
                <w:bCs w:val="0"/>
                <w:snapToGrid w:val="0"/>
                <w:color w:val="000000"/>
                <w:kern w:val="0"/>
                <w:sz w:val="28"/>
                <w:szCs w:val="28"/>
              </w:rPr>
              <w:t>14</w:t>
            </w:r>
            <w:r>
              <w:rPr>
                <w:rFonts w:eastAsia="方正仿宋_GBK" w:hint="eastAsia"/>
                <w:b w:val="0"/>
                <w:bCs w:val="0"/>
                <w:snapToGrid w:val="0"/>
                <w:color w:val="000000"/>
                <w:kern w:val="0"/>
                <w:sz w:val="28"/>
                <w:szCs w:val="28"/>
              </w:rPr>
              <w:t>时</w:t>
            </w:r>
            <w:r>
              <w:rPr>
                <w:rFonts w:eastAsia="方正仿宋_GBK" w:hint="eastAsia"/>
                <w:b w:val="0"/>
                <w:bCs w:val="0"/>
                <w:snapToGrid w:val="0"/>
                <w:color w:val="000000"/>
                <w:kern w:val="0"/>
                <w:sz w:val="28"/>
                <w:szCs w:val="28"/>
              </w:rPr>
              <w:t>45</w:t>
            </w:r>
            <w:r>
              <w:rPr>
                <w:rFonts w:eastAsia="方正仿宋_GBK" w:hint="eastAsia"/>
                <w:b w:val="0"/>
                <w:bCs w:val="0"/>
                <w:snapToGrid w:val="0"/>
                <w:color w:val="000000"/>
                <w:kern w:val="0"/>
                <w:sz w:val="28"/>
                <w:szCs w:val="28"/>
              </w:rPr>
              <w:t>分。</w:t>
            </w:r>
            <w:r>
              <w:rPr>
                <w:rFonts w:eastAsia="方正仿宋_GBK" w:hint="eastAsia"/>
                <w:b w:val="0"/>
                <w:bCs w:val="0"/>
                <w:snapToGrid w:val="0"/>
                <w:color w:val="000000"/>
                <w:kern w:val="0"/>
                <w:sz w:val="28"/>
                <w:szCs w:val="28"/>
              </w:rPr>
              <w:t xml:space="preserve"> </w:t>
            </w:r>
          </w:p>
          <w:p w:rsidR="00682A0F" w:rsidRDefault="00C209F4" w:rsidP="00DE075F">
            <w:pPr>
              <w:pStyle w:val="3"/>
              <w:spacing w:before="0" w:after="0" w:line="520" w:lineRule="exact"/>
              <w:ind w:firstLineChars="200" w:firstLine="560"/>
              <w:jc w:val="left"/>
              <w:outlineLvl w:val="2"/>
              <w:rPr>
                <w:rFonts w:ascii="方正仿宋_GBK" w:eastAsia="方正仿宋_GBK" w:hAnsi="方正仿宋_GBK" w:cs="方正仿宋_GBK"/>
                <w:b w:val="0"/>
                <w:bCs w:val="0"/>
                <w:snapToGrid w:val="0"/>
                <w:color w:val="000000"/>
                <w:kern w:val="0"/>
                <w:sz w:val="28"/>
                <w:szCs w:val="28"/>
              </w:rPr>
            </w:pPr>
            <w:r>
              <w:rPr>
                <w:rFonts w:ascii="方正仿宋_GBK" w:eastAsia="方正仿宋_GBK" w:hAnsi="方正仿宋_GBK" w:cs="方正仿宋_GBK" w:hint="eastAsia"/>
                <w:b w:val="0"/>
                <w:bCs w:val="0"/>
                <w:snapToGrid w:val="0"/>
                <w:color w:val="000000"/>
                <w:kern w:val="0"/>
                <w:sz w:val="28"/>
                <w:szCs w:val="28"/>
              </w:rPr>
              <w:t>递交地点：</w:t>
            </w:r>
            <w:hyperlink r:id="rId9" w:history="1">
              <w:r>
                <w:rPr>
                  <w:rFonts w:ascii="方正仿宋_GBK" w:eastAsia="方正仿宋_GBK" w:hAnsi="方正仿宋_GBK" w:cs="方正仿宋_GBK" w:hint="eastAsia"/>
                  <w:b w:val="0"/>
                  <w:bCs w:val="0"/>
                  <w:snapToGrid w:val="0"/>
                  <w:color w:val="000000"/>
                  <w:kern w:val="0"/>
                  <w:sz w:val="28"/>
                  <w:szCs w:val="28"/>
                </w:rPr>
                <w:t>疫情期间，请采用电子邮件送达指定邮箱</w:t>
              </w:r>
              <w:r>
                <w:rPr>
                  <w:rFonts w:eastAsia="方正仿宋_GBK" w:hint="eastAsia"/>
                  <w:b w:val="0"/>
                  <w:bCs w:val="0"/>
                  <w:snapToGrid w:val="0"/>
                  <w:color w:val="000000"/>
                  <w:kern w:val="0"/>
                  <w:sz w:val="28"/>
                  <w:szCs w:val="28"/>
                </w:rPr>
                <w:t>563719446@qq.com</w:t>
              </w:r>
              <w:r>
                <w:rPr>
                  <w:rFonts w:ascii="方正仿宋_GBK" w:eastAsia="方正仿宋_GBK" w:hAnsi="方正仿宋_GBK" w:cs="方正仿宋_GBK" w:hint="eastAsia"/>
                  <w:b w:val="0"/>
                  <w:bCs w:val="0"/>
                  <w:snapToGrid w:val="0"/>
                  <w:color w:val="000000"/>
                  <w:kern w:val="0"/>
                  <w:sz w:val="28"/>
                  <w:szCs w:val="28"/>
                </w:rPr>
                <w:t>，邮件名及比选文件名称命名为“微电园站一体化综合开发项目交通影响评价咨询+比选被邀请人单位全称”。由于疫情影响，各比选被邀请人无需现场参加开标，也无需将纸质版原件进行寄送，在规定时间内将盖章扫描电子版比选文送达指定邮箱件即可。后期评审结果及中选候选人公示将在重庆城市综合交通枢纽（集团）有限公司（</w:t>
              </w:r>
              <w:r>
                <w:rPr>
                  <w:rFonts w:eastAsia="方正仿宋_GBK" w:hint="eastAsia"/>
                  <w:b w:val="0"/>
                  <w:bCs w:val="0"/>
                  <w:snapToGrid w:val="0"/>
                  <w:color w:val="000000"/>
                  <w:kern w:val="0"/>
                  <w:sz w:val="28"/>
                  <w:szCs w:val="28"/>
                </w:rPr>
                <w:t>www.cqjtsn.com</w:t>
              </w:r>
              <w:r>
                <w:rPr>
                  <w:rFonts w:ascii="方正仿宋_GBK" w:eastAsia="方正仿宋_GBK" w:hAnsi="方正仿宋_GBK" w:cs="方正仿宋_GBK" w:hint="eastAsia"/>
                  <w:b w:val="0"/>
                  <w:bCs w:val="0"/>
                  <w:snapToGrid w:val="0"/>
                  <w:color w:val="000000"/>
                  <w:kern w:val="0"/>
                  <w:sz w:val="28"/>
                  <w:szCs w:val="28"/>
                </w:rPr>
                <w:t>）官网进行公示。</w:t>
              </w:r>
            </w:hyperlink>
          </w:p>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ascii="方正仿宋_GBK" w:eastAsia="方正仿宋_GBK" w:hAnsi="方正仿宋_GBK" w:cs="方正仿宋_GBK" w:hint="eastAsia"/>
                <w:b w:val="0"/>
                <w:bCs w:val="0"/>
                <w:snapToGrid w:val="0"/>
                <w:color w:val="000000"/>
                <w:kern w:val="0"/>
                <w:sz w:val="28"/>
                <w:szCs w:val="28"/>
              </w:rPr>
              <w:lastRenderedPageBreak/>
              <w:t>比选时间：于</w:t>
            </w:r>
            <w:r>
              <w:rPr>
                <w:rFonts w:eastAsia="方正仿宋_GBK" w:hint="eastAsia"/>
                <w:b w:val="0"/>
                <w:bCs w:val="0"/>
                <w:snapToGrid w:val="0"/>
                <w:color w:val="000000"/>
                <w:kern w:val="0"/>
                <w:sz w:val="28"/>
                <w:szCs w:val="28"/>
              </w:rPr>
              <w:t>2022</w:t>
            </w:r>
            <w:r>
              <w:rPr>
                <w:rFonts w:eastAsia="方正仿宋_GBK" w:hint="eastAsia"/>
                <w:b w:val="0"/>
                <w:bCs w:val="0"/>
                <w:snapToGrid w:val="0"/>
                <w:color w:val="000000"/>
                <w:kern w:val="0"/>
                <w:sz w:val="28"/>
                <w:szCs w:val="28"/>
              </w:rPr>
              <w:t>年</w:t>
            </w:r>
            <w:r w:rsidR="002554C3">
              <w:rPr>
                <w:rFonts w:eastAsia="方正仿宋_GBK" w:hint="eastAsia"/>
                <w:b w:val="0"/>
                <w:bCs w:val="0"/>
                <w:snapToGrid w:val="0"/>
                <w:color w:val="000000"/>
                <w:kern w:val="0"/>
                <w:sz w:val="28"/>
                <w:szCs w:val="28"/>
              </w:rPr>
              <w:t>12</w:t>
            </w:r>
            <w:r>
              <w:rPr>
                <w:rFonts w:eastAsia="方正仿宋_GBK" w:hint="eastAsia"/>
                <w:b w:val="0"/>
                <w:bCs w:val="0"/>
                <w:snapToGrid w:val="0"/>
                <w:color w:val="000000"/>
                <w:kern w:val="0"/>
                <w:sz w:val="28"/>
                <w:szCs w:val="28"/>
              </w:rPr>
              <w:t>月</w:t>
            </w:r>
            <w:r w:rsidR="002554C3">
              <w:rPr>
                <w:rFonts w:eastAsia="方正仿宋_GBK" w:hint="eastAsia"/>
                <w:b w:val="0"/>
                <w:bCs w:val="0"/>
                <w:snapToGrid w:val="0"/>
                <w:color w:val="000000"/>
                <w:kern w:val="0"/>
                <w:sz w:val="28"/>
                <w:szCs w:val="28"/>
              </w:rPr>
              <w:t>30</w:t>
            </w:r>
            <w:r>
              <w:rPr>
                <w:rFonts w:eastAsia="方正仿宋_GBK" w:hint="eastAsia"/>
                <w:b w:val="0"/>
                <w:bCs w:val="0"/>
                <w:snapToGrid w:val="0"/>
                <w:color w:val="000000"/>
                <w:kern w:val="0"/>
                <w:sz w:val="28"/>
                <w:szCs w:val="28"/>
              </w:rPr>
              <w:t>日</w:t>
            </w:r>
            <w:r>
              <w:rPr>
                <w:rFonts w:eastAsia="方正仿宋_GBK" w:hint="eastAsia"/>
                <w:b w:val="0"/>
                <w:bCs w:val="0"/>
                <w:snapToGrid w:val="0"/>
                <w:color w:val="000000"/>
                <w:kern w:val="0"/>
                <w:sz w:val="28"/>
                <w:szCs w:val="28"/>
              </w:rPr>
              <w:t>14</w:t>
            </w:r>
            <w:r>
              <w:rPr>
                <w:rFonts w:eastAsia="方正仿宋_GBK" w:hint="eastAsia"/>
                <w:b w:val="0"/>
                <w:bCs w:val="0"/>
                <w:snapToGrid w:val="0"/>
                <w:color w:val="000000"/>
                <w:kern w:val="0"/>
                <w:sz w:val="28"/>
                <w:szCs w:val="28"/>
              </w:rPr>
              <w:t>时</w:t>
            </w:r>
            <w:r>
              <w:rPr>
                <w:rFonts w:eastAsia="方正仿宋_GBK" w:hint="eastAsia"/>
                <w:b w:val="0"/>
                <w:bCs w:val="0"/>
                <w:snapToGrid w:val="0"/>
                <w:color w:val="000000"/>
                <w:kern w:val="0"/>
                <w:sz w:val="28"/>
                <w:szCs w:val="28"/>
              </w:rPr>
              <w:t>45</w:t>
            </w:r>
            <w:r>
              <w:rPr>
                <w:rFonts w:eastAsia="方正仿宋_GBK" w:hint="eastAsia"/>
                <w:b w:val="0"/>
                <w:bCs w:val="0"/>
                <w:snapToGrid w:val="0"/>
                <w:color w:val="000000"/>
                <w:kern w:val="0"/>
                <w:sz w:val="28"/>
                <w:szCs w:val="28"/>
              </w:rPr>
              <w:t>分</w:t>
            </w:r>
          </w:p>
          <w:p w:rsidR="00682A0F" w:rsidRDefault="00C209F4" w:rsidP="00DE075F">
            <w:pPr>
              <w:pStyle w:val="3"/>
              <w:spacing w:before="0" w:after="0" w:line="520" w:lineRule="exact"/>
              <w:ind w:firstLineChars="200" w:firstLine="560"/>
              <w:jc w:val="left"/>
              <w:outlineLvl w:val="2"/>
              <w:rPr>
                <w:rFonts w:ascii="仿宋" w:eastAsia="仿宋" w:hAnsi="仿宋" w:cs="仿宋"/>
                <w:sz w:val="24"/>
                <w:szCs w:val="24"/>
              </w:rPr>
            </w:pPr>
            <w:r>
              <w:rPr>
                <w:rFonts w:eastAsia="方正仿宋_GBK" w:hint="eastAsia"/>
                <w:b w:val="0"/>
                <w:bCs w:val="0"/>
                <w:snapToGrid w:val="0"/>
                <w:color w:val="000000"/>
                <w:kern w:val="0"/>
                <w:sz w:val="28"/>
                <w:szCs w:val="28"/>
              </w:rPr>
              <w:t>比选文件份数：扫描文件</w:t>
            </w:r>
            <w:r>
              <w:rPr>
                <w:rFonts w:eastAsia="方正仿宋_GBK" w:hint="eastAsia"/>
                <w:b w:val="0"/>
                <w:bCs w:val="0"/>
                <w:snapToGrid w:val="0"/>
                <w:color w:val="000000"/>
                <w:kern w:val="0"/>
                <w:sz w:val="28"/>
                <w:szCs w:val="28"/>
              </w:rPr>
              <w:t>1</w:t>
            </w:r>
            <w:r>
              <w:rPr>
                <w:rFonts w:eastAsia="方正仿宋_GBK" w:hint="eastAsia"/>
                <w:b w:val="0"/>
                <w:bCs w:val="0"/>
                <w:snapToGrid w:val="0"/>
                <w:color w:val="000000"/>
                <w:kern w:val="0"/>
                <w:sz w:val="28"/>
                <w:szCs w:val="28"/>
              </w:rPr>
              <w:t>份，资料需</w:t>
            </w:r>
            <w:r>
              <w:rPr>
                <w:rFonts w:ascii="方正仿宋_GBK" w:eastAsia="方正仿宋_GBK" w:hAnsi="方正仿宋_GBK" w:cs="方正仿宋_GBK" w:hint="eastAsia"/>
                <w:b w:val="0"/>
                <w:bCs w:val="0"/>
                <w:snapToGrid w:val="0"/>
                <w:color w:val="000000"/>
                <w:kern w:val="0"/>
                <w:sz w:val="28"/>
                <w:szCs w:val="28"/>
              </w:rPr>
              <w:t>加盖鲜章</w:t>
            </w:r>
          </w:p>
        </w:tc>
      </w:tr>
      <w:tr w:rsidR="00682A0F">
        <w:trPr>
          <w:trHeight w:val="705"/>
        </w:trPr>
        <w:tc>
          <w:tcPr>
            <w:tcW w:w="1543" w:type="dxa"/>
            <w:vMerge w:val="restart"/>
            <w:vAlign w:val="center"/>
          </w:tcPr>
          <w:p w:rsidR="00682A0F" w:rsidRDefault="00C209F4">
            <w:pPr>
              <w:spacing w:line="520" w:lineRule="exact"/>
              <w:jc w:val="center"/>
              <w:rPr>
                <w:rFonts w:ascii="仿宋" w:eastAsia="仿宋" w:hAnsi="仿宋" w:cs="仿宋"/>
                <w:sz w:val="24"/>
                <w:szCs w:val="24"/>
              </w:rPr>
            </w:pPr>
            <w:r>
              <w:rPr>
                <w:rFonts w:ascii="仿宋" w:eastAsia="仿宋" w:hAnsi="仿宋" w:cs="仿宋" w:hint="eastAsia"/>
                <w:sz w:val="24"/>
                <w:szCs w:val="24"/>
              </w:rPr>
              <w:lastRenderedPageBreak/>
              <w:t>限价及比选报价要求</w:t>
            </w:r>
          </w:p>
        </w:tc>
        <w:tc>
          <w:tcPr>
            <w:tcW w:w="7699" w:type="dxa"/>
            <w:vAlign w:val="center"/>
          </w:tcPr>
          <w:p w:rsidR="00682A0F" w:rsidRDefault="00C209F4" w:rsidP="00DE075F">
            <w:pPr>
              <w:pStyle w:val="3"/>
              <w:spacing w:before="0" w:after="0" w:line="520" w:lineRule="exact"/>
              <w:ind w:firstLineChars="200" w:firstLine="560"/>
              <w:jc w:val="left"/>
              <w:outlineLvl w:val="2"/>
              <w:rPr>
                <w:rFonts w:eastAsia="方正仿宋_GBK"/>
                <w:b w:val="0"/>
                <w:bCs w:val="0"/>
                <w:snapToGrid w:val="0"/>
                <w:color w:val="000000"/>
                <w:kern w:val="0"/>
                <w:sz w:val="28"/>
                <w:szCs w:val="28"/>
              </w:rPr>
            </w:pPr>
            <w:r>
              <w:rPr>
                <w:rFonts w:ascii="方正仿宋_GBK" w:eastAsia="方正仿宋_GBK" w:hAnsi="方正仿宋_GBK" w:cs="方正仿宋_GBK" w:hint="eastAsia"/>
                <w:b w:val="0"/>
                <w:bCs w:val="0"/>
                <w:snapToGrid w:val="0"/>
                <w:color w:val="000000"/>
                <w:kern w:val="0"/>
                <w:sz w:val="28"/>
                <w:szCs w:val="28"/>
              </w:rPr>
              <w:t>根据《重庆市交通规划设计计费指导意见》的相关规定，限价为</w:t>
            </w:r>
            <w:r>
              <w:rPr>
                <w:rFonts w:eastAsia="方正仿宋_GBK" w:hint="eastAsia"/>
                <w:b w:val="0"/>
                <w:bCs w:val="0"/>
                <w:snapToGrid w:val="0"/>
                <w:color w:val="000000"/>
                <w:kern w:val="0"/>
                <w:sz w:val="28"/>
                <w:szCs w:val="28"/>
              </w:rPr>
              <w:t>23.1</w:t>
            </w:r>
            <w:r>
              <w:rPr>
                <w:rFonts w:ascii="方正仿宋_GBK" w:eastAsia="方正仿宋_GBK" w:hAnsi="方正仿宋_GBK" w:cs="方正仿宋_GBK" w:hint="eastAsia"/>
                <w:b w:val="0"/>
                <w:bCs w:val="0"/>
                <w:snapToGrid w:val="0"/>
                <w:color w:val="000000"/>
                <w:kern w:val="0"/>
                <w:sz w:val="28"/>
                <w:szCs w:val="28"/>
              </w:rPr>
              <w:t>万元。计价原则为总价包干</w:t>
            </w:r>
            <w:r>
              <w:rPr>
                <w:rFonts w:eastAsia="方正仿宋_GBK" w:hint="eastAsia"/>
                <w:b w:val="0"/>
                <w:bCs w:val="0"/>
                <w:snapToGrid w:val="0"/>
                <w:color w:val="000000"/>
                <w:kern w:val="0"/>
                <w:sz w:val="28"/>
                <w:szCs w:val="28"/>
              </w:rPr>
              <w:t>，该价格包含但不限于咨询设计费、评审费等所有费用。</w:t>
            </w:r>
          </w:p>
          <w:p w:rsidR="00682A0F" w:rsidRDefault="00C209F4">
            <w:pPr>
              <w:spacing w:line="520" w:lineRule="exact"/>
              <w:ind w:firstLine="560"/>
              <w:rPr>
                <w:rFonts w:ascii="仿宋" w:eastAsia="仿宋" w:hAnsi="仿宋" w:cs="仿宋"/>
                <w:sz w:val="24"/>
                <w:szCs w:val="24"/>
              </w:rPr>
            </w:pPr>
            <w:r>
              <w:rPr>
                <w:rFonts w:ascii="方正仿宋_GBK" w:eastAsia="方正仿宋_GBK" w:hAnsi="方正仿宋_GBK" w:cs="方正仿宋_GBK" w:hint="eastAsia"/>
                <w:sz w:val="28"/>
                <w:szCs w:val="28"/>
              </w:rPr>
              <w:t>本次比选为一次性最终报价，不再议价。请比选被邀请人根据自身情况自主报价，报价超过该限价的为否决比选。</w:t>
            </w:r>
          </w:p>
        </w:tc>
      </w:tr>
      <w:tr w:rsidR="00682A0F">
        <w:trPr>
          <w:trHeight w:val="683"/>
        </w:trPr>
        <w:tc>
          <w:tcPr>
            <w:tcW w:w="1543" w:type="dxa"/>
            <w:vMerge/>
            <w:vAlign w:val="center"/>
          </w:tcPr>
          <w:p w:rsidR="00682A0F" w:rsidRDefault="00682A0F">
            <w:pPr>
              <w:spacing w:line="520" w:lineRule="exact"/>
              <w:rPr>
                <w:rFonts w:ascii="仿宋" w:eastAsia="仿宋" w:hAnsi="仿宋" w:cs="仿宋"/>
                <w:sz w:val="24"/>
                <w:szCs w:val="24"/>
              </w:rPr>
            </w:pPr>
          </w:p>
        </w:tc>
        <w:tc>
          <w:tcPr>
            <w:tcW w:w="7699" w:type="dxa"/>
            <w:vAlign w:val="center"/>
          </w:tcPr>
          <w:p w:rsidR="00682A0F" w:rsidRDefault="00C209F4">
            <w:pPr>
              <w:spacing w:line="520" w:lineRule="exact"/>
              <w:ind w:firstLine="560"/>
              <w:rPr>
                <w:rFonts w:ascii="仿宋" w:eastAsia="仿宋" w:hAnsi="仿宋" w:cs="仿宋"/>
                <w:sz w:val="24"/>
                <w:szCs w:val="24"/>
              </w:rPr>
            </w:pPr>
            <w:r>
              <w:rPr>
                <w:rFonts w:ascii="方正仿宋_GBK" w:eastAsia="方正仿宋_GBK" w:hAnsi="方正仿宋_GBK" w:cs="方正仿宋_GBK" w:hint="eastAsia"/>
                <w:sz w:val="28"/>
                <w:szCs w:val="28"/>
              </w:rPr>
              <w:t>本次比选费用报价为总价包干，包含开展编制工作所产生的所有费用，包含但不限于交通影响报告表编制费、专家评审费、环境质量现状监测费、材料费、人工费、综合管理费、利润、税金等相关手续的所有费用。</w:t>
            </w:r>
          </w:p>
        </w:tc>
      </w:tr>
      <w:tr w:rsidR="00682A0F">
        <w:tc>
          <w:tcPr>
            <w:tcW w:w="1543" w:type="dxa"/>
            <w:vAlign w:val="center"/>
          </w:tcPr>
          <w:p w:rsidR="00682A0F" w:rsidRDefault="00C209F4">
            <w:pPr>
              <w:spacing w:line="520" w:lineRule="exact"/>
              <w:jc w:val="center"/>
              <w:rPr>
                <w:rFonts w:ascii="仿宋" w:eastAsia="仿宋" w:hAnsi="仿宋" w:cs="仿宋"/>
                <w:sz w:val="24"/>
                <w:szCs w:val="24"/>
              </w:rPr>
            </w:pPr>
            <w:r>
              <w:rPr>
                <w:rFonts w:ascii="仿宋" w:eastAsia="仿宋" w:hAnsi="仿宋" w:cs="仿宋" w:hint="eastAsia"/>
                <w:sz w:val="24"/>
                <w:szCs w:val="24"/>
              </w:rPr>
              <w:t>费用支付方式</w:t>
            </w:r>
          </w:p>
        </w:tc>
        <w:tc>
          <w:tcPr>
            <w:tcW w:w="7699" w:type="dxa"/>
            <w:vAlign w:val="center"/>
          </w:tcPr>
          <w:p w:rsidR="00682A0F" w:rsidRDefault="00C209F4">
            <w:pPr>
              <w:spacing w:line="52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取得工程规划许可证或取得交通影响评价规划主管部门审核通过的书面意见后一次性付清交通影响评价报告编制费用。</w:t>
            </w:r>
          </w:p>
          <w:p w:rsidR="00682A0F" w:rsidRDefault="00C209F4">
            <w:pPr>
              <w:pStyle w:val="a4"/>
              <w:spacing w:after="0" w:line="50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在付款前，中选人</w:t>
            </w:r>
            <w:r>
              <w:rPr>
                <w:rFonts w:ascii="方正仿宋_GBK" w:eastAsia="方正仿宋_GBK" w:hAnsi="方正仿宋_GBK" w:cs="方正仿宋_GBK" w:hint="eastAsia"/>
                <w:sz w:val="28"/>
                <w:szCs w:val="28"/>
                <w:lang w:val="zh-TW"/>
              </w:rPr>
              <w:t>须提前</w:t>
            </w:r>
            <w:r>
              <w:rPr>
                <w:rFonts w:eastAsia="方正仿宋_GBK" w:hint="eastAsia"/>
                <w:snapToGrid w:val="0"/>
                <w:color w:val="000000"/>
                <w:kern w:val="0"/>
                <w:sz w:val="28"/>
                <w:szCs w:val="28"/>
                <w:lang w:val="zh-TW"/>
              </w:rPr>
              <w:t>15</w:t>
            </w:r>
            <w:r>
              <w:rPr>
                <w:rFonts w:ascii="方正仿宋_GBK" w:eastAsia="方正仿宋_GBK" w:hAnsi="方正仿宋_GBK" w:cs="方正仿宋_GBK" w:hint="eastAsia"/>
                <w:sz w:val="28"/>
                <w:szCs w:val="28"/>
                <w:lang w:val="zh-TW"/>
              </w:rPr>
              <w:t>个工作日</w:t>
            </w:r>
            <w:r>
              <w:rPr>
                <w:rFonts w:ascii="方正仿宋_GBK" w:eastAsia="方正仿宋_GBK" w:hAnsi="方正仿宋_GBK" w:cs="方正仿宋_GBK" w:hint="eastAsia"/>
                <w:sz w:val="28"/>
                <w:szCs w:val="28"/>
              </w:rPr>
              <w:t>，按付款人税收征管要求提供增值税专用发票</w:t>
            </w:r>
            <w:r>
              <w:rPr>
                <w:rFonts w:ascii="方正仿宋_GBK" w:eastAsia="方正仿宋_GBK" w:hAnsi="方正仿宋_GBK" w:cs="方正仿宋_GBK"/>
                <w:sz w:val="28"/>
                <w:szCs w:val="28"/>
              </w:rPr>
              <w:t>，</w:t>
            </w:r>
            <w:r>
              <w:rPr>
                <w:rFonts w:ascii="方正仿宋_GBK" w:eastAsia="方正仿宋_GBK" w:hAnsi="方正仿宋_GBK" w:cs="方正仿宋_GBK" w:hint="eastAsia"/>
                <w:sz w:val="28"/>
                <w:szCs w:val="28"/>
              </w:rPr>
              <w:t>否则付款人有权拒绝付款且不承担任何费用。</w:t>
            </w:r>
            <w:bookmarkStart w:id="0" w:name="_GoBack"/>
            <w:bookmarkEnd w:id="0"/>
          </w:p>
          <w:p w:rsidR="00682A0F" w:rsidRDefault="00C209F4">
            <w:pPr>
              <w:spacing w:line="520" w:lineRule="exact"/>
              <w:ind w:firstLine="560"/>
              <w:rPr>
                <w:rFonts w:ascii="仿宋" w:eastAsia="仿宋" w:hAnsi="仿宋" w:cs="仿宋"/>
                <w:color w:val="0000FF"/>
                <w:sz w:val="24"/>
                <w:szCs w:val="24"/>
              </w:rPr>
            </w:pPr>
            <w:r>
              <w:rPr>
                <w:rFonts w:ascii="方正仿宋_GBK" w:eastAsia="方正仿宋_GBK" w:hAnsi="方正仿宋_GBK" w:cs="方正仿宋_GBK" w:hint="eastAsia"/>
                <w:sz w:val="28"/>
                <w:szCs w:val="28"/>
              </w:rPr>
              <w:t>委托人有权按项目实施情况对交通影响评价编制咨询设计的范围和工作内容进行增减，中选价格不作调整。若项目不实施则项目费用不支付，中选人不得以此为理由向委托人索赔。</w:t>
            </w:r>
          </w:p>
        </w:tc>
      </w:tr>
      <w:tr w:rsidR="00682A0F">
        <w:tc>
          <w:tcPr>
            <w:tcW w:w="1543" w:type="dxa"/>
            <w:vAlign w:val="center"/>
          </w:tcPr>
          <w:p w:rsidR="00682A0F" w:rsidRDefault="00C209F4">
            <w:pPr>
              <w:spacing w:line="520" w:lineRule="exact"/>
              <w:jc w:val="center"/>
              <w:rPr>
                <w:rFonts w:ascii="仿宋" w:eastAsia="仿宋" w:hAnsi="仿宋" w:cs="仿宋"/>
                <w:sz w:val="24"/>
                <w:szCs w:val="24"/>
              </w:rPr>
            </w:pPr>
            <w:r>
              <w:rPr>
                <w:rFonts w:ascii="仿宋" w:eastAsia="仿宋" w:hAnsi="仿宋" w:cs="仿宋" w:hint="eastAsia"/>
                <w:sz w:val="24"/>
                <w:szCs w:val="24"/>
              </w:rPr>
              <w:t>其他需告知比选被邀请人的要求</w:t>
            </w:r>
          </w:p>
        </w:tc>
        <w:tc>
          <w:tcPr>
            <w:tcW w:w="7699" w:type="dxa"/>
            <w:vAlign w:val="center"/>
          </w:tcPr>
          <w:p w:rsidR="00682A0F" w:rsidRDefault="00C209F4" w:rsidP="00DE075F">
            <w:pPr>
              <w:spacing w:line="520" w:lineRule="exact"/>
              <w:ind w:firstLineChars="200" w:firstLine="560"/>
            </w:pPr>
            <w:r>
              <w:rPr>
                <w:rFonts w:eastAsia="方正仿宋_GBK" w:hint="eastAsia"/>
                <w:sz w:val="28"/>
                <w:szCs w:val="28"/>
              </w:rPr>
              <w:t>不接受联合体投标</w:t>
            </w:r>
          </w:p>
        </w:tc>
      </w:tr>
      <w:tr w:rsidR="00682A0F">
        <w:tc>
          <w:tcPr>
            <w:tcW w:w="9242" w:type="dxa"/>
            <w:gridSpan w:val="2"/>
            <w:vAlign w:val="center"/>
          </w:tcPr>
          <w:p w:rsidR="00682A0F" w:rsidRDefault="00C209F4">
            <w:pPr>
              <w:spacing w:line="520" w:lineRule="exact"/>
              <w:rPr>
                <w:rFonts w:ascii="仿宋" w:eastAsia="仿宋" w:hAnsi="仿宋" w:cs="仿宋"/>
                <w:sz w:val="24"/>
                <w:szCs w:val="24"/>
              </w:rPr>
            </w:pPr>
            <w:r>
              <w:rPr>
                <w:rFonts w:ascii="仿宋" w:eastAsia="仿宋" w:hAnsi="仿宋" w:cs="仿宋" w:hint="eastAsia"/>
                <w:sz w:val="28"/>
                <w:szCs w:val="28"/>
              </w:rPr>
              <w:t>三、评选、定选方式</w:t>
            </w:r>
          </w:p>
        </w:tc>
      </w:tr>
      <w:tr w:rsidR="00682A0F">
        <w:tc>
          <w:tcPr>
            <w:tcW w:w="9242" w:type="dxa"/>
            <w:gridSpan w:val="2"/>
            <w:vAlign w:val="center"/>
          </w:tcPr>
          <w:p w:rsidR="00682A0F" w:rsidRDefault="00C209F4">
            <w:pPr>
              <w:spacing w:line="52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评审方式：比选文件递交截止后，当众在电子邮箱内开封查验响应性</w:t>
            </w:r>
            <w:r>
              <w:rPr>
                <w:rFonts w:ascii="方正仿宋_GBK" w:eastAsia="方正仿宋_GBK" w:hAnsi="方正仿宋_GBK" w:cs="方正仿宋_GBK" w:hint="eastAsia"/>
                <w:sz w:val="28"/>
                <w:szCs w:val="28"/>
              </w:rPr>
              <w:lastRenderedPageBreak/>
              <w:t>文件，宣读报价书，评选小组对比选文件进行评审。先对报价最低的潜在比选单位提供的比选文件进行评审，在满足比选邀请函要求的情况下（参考否决比选条款），则该单位为第一中选候选单位（在此情况下，不再对其他比选被邀请人进行资格评审）。若不满足比选邀请函要求，对排名第二的候选单位进行评审，以此类推。对未中选情况不做解释。若出现候选单位报价完全一致的情况，评选小组以抽签的形式确定中选人。</w:t>
            </w:r>
          </w:p>
          <w:p w:rsidR="00682A0F" w:rsidRDefault="00C209F4" w:rsidP="00DE075F">
            <w:pPr>
              <w:spacing w:line="520" w:lineRule="exact"/>
              <w:ind w:firstLineChars="200" w:firstLine="560"/>
              <w:rPr>
                <w:rFonts w:ascii="仿宋" w:eastAsia="仿宋" w:hAnsi="仿宋" w:cs="仿宋"/>
                <w:sz w:val="24"/>
                <w:szCs w:val="24"/>
              </w:rPr>
            </w:pPr>
            <w:r>
              <w:rPr>
                <w:rFonts w:ascii="方正仿宋_GBK" w:eastAsia="方正仿宋_GBK" w:hAnsi="方正仿宋_GBK" w:cs="方正仿宋_GBK" w:hint="eastAsia"/>
                <w:sz w:val="28"/>
                <w:szCs w:val="28"/>
              </w:rPr>
              <w:t>若排名第一的候选单位在重庆城市综合交通枢纽（集团）有限公司以往承接的任务中合同履约情况较差，服务配合不好，则发包人有权否决其比选。</w:t>
            </w:r>
          </w:p>
        </w:tc>
      </w:tr>
      <w:tr w:rsidR="00682A0F">
        <w:trPr>
          <w:trHeight w:val="457"/>
        </w:trPr>
        <w:tc>
          <w:tcPr>
            <w:tcW w:w="9242" w:type="dxa"/>
            <w:gridSpan w:val="2"/>
            <w:vAlign w:val="center"/>
          </w:tcPr>
          <w:p w:rsidR="00682A0F" w:rsidRDefault="00C209F4">
            <w:pPr>
              <w:spacing w:line="520" w:lineRule="exact"/>
              <w:rPr>
                <w:rFonts w:ascii="仿宋" w:eastAsia="仿宋" w:hAnsi="仿宋" w:cs="仿宋"/>
                <w:sz w:val="24"/>
                <w:szCs w:val="24"/>
              </w:rPr>
            </w:pPr>
            <w:r>
              <w:rPr>
                <w:rFonts w:ascii="仿宋" w:eastAsia="仿宋" w:hAnsi="仿宋" w:cs="仿宋" w:hint="eastAsia"/>
                <w:sz w:val="28"/>
                <w:szCs w:val="28"/>
              </w:rPr>
              <w:lastRenderedPageBreak/>
              <w:t>四、比选文件组成及要求</w:t>
            </w:r>
          </w:p>
        </w:tc>
      </w:tr>
      <w:tr w:rsidR="00682A0F">
        <w:trPr>
          <w:trHeight w:val="2490"/>
        </w:trPr>
        <w:tc>
          <w:tcPr>
            <w:tcW w:w="9242" w:type="dxa"/>
            <w:gridSpan w:val="2"/>
            <w:vAlign w:val="center"/>
          </w:tcPr>
          <w:p w:rsidR="00682A0F" w:rsidRDefault="00C209F4" w:rsidP="00DE075F">
            <w:pPr>
              <w:spacing w:line="520" w:lineRule="exact"/>
              <w:ind w:firstLineChars="200" w:firstLine="560"/>
              <w:rPr>
                <w:rFonts w:eastAsia="方正仿宋_GBK"/>
                <w:snapToGrid w:val="0"/>
                <w:color w:val="000000"/>
                <w:kern w:val="0"/>
                <w:sz w:val="28"/>
                <w:szCs w:val="28"/>
              </w:rPr>
            </w:pPr>
            <w:r>
              <w:rPr>
                <w:rFonts w:eastAsia="方正仿宋_GBK" w:hint="eastAsia"/>
                <w:snapToGrid w:val="0"/>
                <w:color w:val="000000"/>
                <w:kern w:val="0"/>
                <w:sz w:val="28"/>
                <w:szCs w:val="28"/>
              </w:rPr>
              <w:t>1.</w:t>
            </w:r>
            <w:r>
              <w:rPr>
                <w:rFonts w:eastAsia="方正仿宋_GBK" w:hint="eastAsia"/>
                <w:snapToGrid w:val="0"/>
                <w:color w:val="000000"/>
                <w:kern w:val="0"/>
                <w:sz w:val="28"/>
                <w:szCs w:val="28"/>
              </w:rPr>
              <w:t>比选文件包括但不限于以下内容：（</w:t>
            </w:r>
            <w:r>
              <w:rPr>
                <w:rFonts w:eastAsia="方正仿宋_GBK" w:hint="eastAsia"/>
                <w:snapToGrid w:val="0"/>
                <w:color w:val="000000"/>
                <w:kern w:val="0"/>
                <w:sz w:val="28"/>
                <w:szCs w:val="28"/>
              </w:rPr>
              <w:t>1</w:t>
            </w:r>
            <w:r>
              <w:rPr>
                <w:rFonts w:eastAsia="方正仿宋_GBK" w:hint="eastAsia"/>
                <w:snapToGrid w:val="0"/>
                <w:color w:val="000000"/>
                <w:kern w:val="0"/>
                <w:sz w:val="28"/>
                <w:szCs w:val="28"/>
              </w:rPr>
              <w:t>）比选函；（</w:t>
            </w:r>
            <w:r>
              <w:rPr>
                <w:rFonts w:eastAsia="方正仿宋_GBK" w:hint="eastAsia"/>
                <w:snapToGrid w:val="0"/>
                <w:color w:val="000000"/>
                <w:kern w:val="0"/>
                <w:sz w:val="28"/>
                <w:szCs w:val="28"/>
              </w:rPr>
              <w:t>2</w:t>
            </w:r>
            <w:r>
              <w:rPr>
                <w:rFonts w:eastAsia="方正仿宋_GBK" w:hint="eastAsia"/>
                <w:snapToGrid w:val="0"/>
                <w:color w:val="000000"/>
                <w:kern w:val="0"/>
                <w:sz w:val="28"/>
                <w:szCs w:val="28"/>
              </w:rPr>
              <w:t>）营业执照、企业资质证书、业绩等比选被邀请人资格要求文件；（</w:t>
            </w:r>
            <w:r>
              <w:rPr>
                <w:rFonts w:eastAsia="方正仿宋_GBK" w:hint="eastAsia"/>
                <w:snapToGrid w:val="0"/>
                <w:color w:val="000000"/>
                <w:kern w:val="0"/>
                <w:sz w:val="28"/>
                <w:szCs w:val="28"/>
              </w:rPr>
              <w:t>3</w:t>
            </w:r>
            <w:r>
              <w:rPr>
                <w:rFonts w:eastAsia="方正仿宋_GBK" w:hint="eastAsia"/>
                <w:snapToGrid w:val="0"/>
                <w:color w:val="000000"/>
                <w:kern w:val="0"/>
                <w:sz w:val="28"/>
                <w:szCs w:val="28"/>
              </w:rPr>
              <w:t>）法定代表人或授权代理人身份证明及授权委托书；</w:t>
            </w:r>
          </w:p>
          <w:p w:rsidR="00682A0F" w:rsidRDefault="00C209F4" w:rsidP="00DE075F">
            <w:pPr>
              <w:spacing w:line="520" w:lineRule="exact"/>
              <w:ind w:firstLineChars="200" w:firstLine="560"/>
              <w:rPr>
                <w:rFonts w:eastAsia="方正仿宋_GBK"/>
                <w:snapToGrid w:val="0"/>
                <w:color w:val="000000"/>
                <w:kern w:val="0"/>
                <w:sz w:val="28"/>
                <w:szCs w:val="28"/>
              </w:rPr>
            </w:pPr>
            <w:r>
              <w:rPr>
                <w:rFonts w:eastAsia="方正仿宋_GBK" w:hint="eastAsia"/>
                <w:snapToGrid w:val="0"/>
                <w:color w:val="000000"/>
                <w:kern w:val="0"/>
                <w:sz w:val="28"/>
                <w:szCs w:val="28"/>
              </w:rPr>
              <w:t>2.</w:t>
            </w:r>
            <w:r>
              <w:rPr>
                <w:rFonts w:eastAsia="方正仿宋_GBK" w:hint="eastAsia"/>
                <w:snapToGrid w:val="0"/>
                <w:color w:val="000000"/>
                <w:kern w:val="0"/>
                <w:sz w:val="28"/>
                <w:szCs w:val="28"/>
              </w:rPr>
              <w:t>要求提供的资料均需加盖鲜章；</w:t>
            </w:r>
          </w:p>
          <w:p w:rsidR="00682A0F" w:rsidRDefault="00C209F4" w:rsidP="00DE075F">
            <w:pPr>
              <w:spacing w:line="520" w:lineRule="exact"/>
              <w:ind w:firstLineChars="200" w:firstLine="560"/>
              <w:rPr>
                <w:rFonts w:ascii="仿宋" w:eastAsia="仿宋" w:hAnsi="仿宋" w:cs="仿宋"/>
                <w:sz w:val="24"/>
                <w:szCs w:val="24"/>
              </w:rPr>
            </w:pPr>
            <w:r>
              <w:rPr>
                <w:rFonts w:eastAsia="方正仿宋_GBK" w:hint="eastAsia"/>
                <w:snapToGrid w:val="0"/>
                <w:color w:val="000000"/>
                <w:kern w:val="0"/>
                <w:sz w:val="28"/>
                <w:szCs w:val="28"/>
              </w:rPr>
              <w:t>3.</w:t>
            </w:r>
            <w:r>
              <w:rPr>
                <w:rFonts w:eastAsia="方正仿宋_GBK" w:hint="eastAsia"/>
                <w:snapToGrid w:val="0"/>
                <w:color w:val="000000"/>
                <w:kern w:val="0"/>
                <w:sz w:val="28"/>
                <w:szCs w:val="28"/>
              </w:rPr>
              <w:t>全套比选资料扫描成一个</w:t>
            </w:r>
            <w:r>
              <w:rPr>
                <w:rFonts w:eastAsia="方正仿宋_GBK" w:hint="eastAsia"/>
                <w:snapToGrid w:val="0"/>
                <w:color w:val="000000"/>
                <w:kern w:val="0"/>
                <w:sz w:val="28"/>
                <w:szCs w:val="28"/>
              </w:rPr>
              <w:t>PDF</w:t>
            </w:r>
            <w:r>
              <w:rPr>
                <w:rFonts w:eastAsia="方正仿宋_GBK" w:hint="eastAsia"/>
                <w:snapToGrid w:val="0"/>
                <w:color w:val="000000"/>
                <w:kern w:val="0"/>
                <w:sz w:val="28"/>
                <w:szCs w:val="28"/>
              </w:rPr>
              <w:t>文件（盖公章，原件扫描）同时递交。</w:t>
            </w:r>
          </w:p>
        </w:tc>
      </w:tr>
      <w:tr w:rsidR="00682A0F">
        <w:trPr>
          <w:trHeight w:val="590"/>
        </w:trPr>
        <w:tc>
          <w:tcPr>
            <w:tcW w:w="9242" w:type="dxa"/>
            <w:gridSpan w:val="2"/>
            <w:vAlign w:val="center"/>
          </w:tcPr>
          <w:p w:rsidR="00682A0F" w:rsidRDefault="00C209F4">
            <w:pPr>
              <w:spacing w:line="520" w:lineRule="exact"/>
              <w:rPr>
                <w:rFonts w:eastAsia="方正仿宋_GBK"/>
                <w:snapToGrid w:val="0"/>
                <w:color w:val="000000"/>
                <w:kern w:val="0"/>
                <w:sz w:val="28"/>
                <w:szCs w:val="28"/>
              </w:rPr>
            </w:pPr>
            <w:r>
              <w:rPr>
                <w:rFonts w:ascii="方正仿宋_GBK" w:eastAsia="方正仿宋_GBK" w:hAnsi="方正仿宋_GBK" w:cs="方正仿宋_GBK" w:hint="eastAsia"/>
                <w:sz w:val="28"/>
                <w:szCs w:val="28"/>
              </w:rPr>
              <w:t>五、否决比选条款</w:t>
            </w:r>
          </w:p>
        </w:tc>
      </w:tr>
      <w:tr w:rsidR="00682A0F">
        <w:trPr>
          <w:trHeight w:val="2490"/>
        </w:trPr>
        <w:tc>
          <w:tcPr>
            <w:tcW w:w="9242" w:type="dxa"/>
            <w:gridSpan w:val="2"/>
            <w:vAlign w:val="center"/>
          </w:tcPr>
          <w:p w:rsidR="00682A0F" w:rsidRDefault="00C209F4" w:rsidP="00DE075F">
            <w:pPr>
              <w:spacing w:line="520" w:lineRule="exact"/>
              <w:ind w:firstLineChars="200" w:firstLine="560"/>
              <w:rPr>
                <w:rFonts w:ascii="方正仿宋_GBK" w:eastAsia="方正仿宋_GBK" w:hAnsi="方正仿宋_GBK" w:cs="方正仿宋_GBK"/>
                <w:sz w:val="28"/>
                <w:szCs w:val="28"/>
              </w:rPr>
            </w:pPr>
            <w:r>
              <w:rPr>
                <w:rFonts w:eastAsia="方正仿宋_GBK" w:hint="eastAsia"/>
                <w:snapToGrid w:val="0"/>
                <w:color w:val="000000"/>
                <w:kern w:val="0"/>
                <w:sz w:val="28"/>
                <w:szCs w:val="28"/>
              </w:rPr>
              <w:t>1.</w:t>
            </w:r>
            <w:r>
              <w:rPr>
                <w:rFonts w:ascii="方正仿宋_GBK" w:eastAsia="方正仿宋_GBK" w:hAnsi="方正仿宋_GBK" w:cs="方正仿宋_GBK" w:hint="eastAsia"/>
                <w:sz w:val="28"/>
                <w:szCs w:val="28"/>
              </w:rPr>
              <w:t>未在规定的时间内递交比选文件</w:t>
            </w:r>
          </w:p>
          <w:p w:rsidR="00682A0F" w:rsidRDefault="00C209F4" w:rsidP="00DE075F">
            <w:pPr>
              <w:spacing w:line="520" w:lineRule="exact"/>
              <w:ind w:firstLineChars="200" w:firstLine="560"/>
              <w:rPr>
                <w:rFonts w:ascii="方正仿宋_GBK" w:eastAsia="方正仿宋_GBK" w:hAnsi="方正仿宋_GBK" w:cs="方正仿宋_GBK"/>
                <w:sz w:val="28"/>
                <w:szCs w:val="28"/>
              </w:rPr>
            </w:pPr>
            <w:r>
              <w:rPr>
                <w:rFonts w:eastAsia="方正仿宋_GBK" w:hint="eastAsia"/>
                <w:snapToGrid w:val="0"/>
                <w:color w:val="000000"/>
                <w:kern w:val="0"/>
                <w:sz w:val="28"/>
                <w:szCs w:val="28"/>
              </w:rPr>
              <w:t>2.</w:t>
            </w:r>
            <w:r>
              <w:rPr>
                <w:rFonts w:ascii="方正仿宋_GBK" w:eastAsia="方正仿宋_GBK" w:hAnsi="方正仿宋_GBK" w:cs="方正仿宋_GBK" w:hint="eastAsia"/>
                <w:sz w:val="28"/>
                <w:szCs w:val="28"/>
              </w:rPr>
              <w:t>报价高于最高限价的；</w:t>
            </w:r>
          </w:p>
          <w:p w:rsidR="00682A0F" w:rsidRDefault="00C209F4" w:rsidP="00DE075F">
            <w:pPr>
              <w:spacing w:line="520" w:lineRule="exact"/>
              <w:ind w:firstLineChars="200" w:firstLine="560"/>
              <w:rPr>
                <w:rFonts w:ascii="方正仿宋_GBK" w:eastAsia="方正仿宋_GBK" w:hAnsi="方正仿宋_GBK" w:cs="方正仿宋_GBK"/>
                <w:sz w:val="28"/>
                <w:szCs w:val="28"/>
              </w:rPr>
            </w:pPr>
            <w:r>
              <w:rPr>
                <w:rFonts w:eastAsia="方正仿宋_GBK" w:hint="eastAsia"/>
                <w:snapToGrid w:val="0"/>
                <w:color w:val="000000"/>
                <w:kern w:val="0"/>
                <w:sz w:val="28"/>
                <w:szCs w:val="28"/>
              </w:rPr>
              <w:t>3.</w:t>
            </w:r>
            <w:r>
              <w:rPr>
                <w:rFonts w:ascii="方正仿宋_GBK" w:eastAsia="方正仿宋_GBK" w:hAnsi="方正仿宋_GBK" w:cs="方正仿宋_GBK" w:hint="eastAsia"/>
                <w:sz w:val="28"/>
                <w:szCs w:val="28"/>
              </w:rPr>
              <w:t>比选函、法定代表人授权书填写错误或未按规定签字盖章的，授权代表人身份证明不相符；</w:t>
            </w:r>
          </w:p>
          <w:p w:rsidR="00682A0F" w:rsidRDefault="00C209F4" w:rsidP="00DE075F">
            <w:pPr>
              <w:spacing w:line="520" w:lineRule="exact"/>
              <w:ind w:firstLineChars="200" w:firstLine="560"/>
              <w:rPr>
                <w:rFonts w:eastAsia="方正仿宋_GBK"/>
                <w:snapToGrid w:val="0"/>
                <w:color w:val="000000"/>
                <w:kern w:val="0"/>
                <w:sz w:val="28"/>
                <w:szCs w:val="28"/>
              </w:rPr>
            </w:pPr>
            <w:r>
              <w:rPr>
                <w:rFonts w:eastAsia="方正仿宋_GBK" w:hint="eastAsia"/>
                <w:snapToGrid w:val="0"/>
                <w:color w:val="000000"/>
                <w:kern w:val="0"/>
                <w:sz w:val="28"/>
                <w:szCs w:val="28"/>
              </w:rPr>
              <w:t>4.</w:t>
            </w:r>
            <w:r>
              <w:rPr>
                <w:rFonts w:eastAsia="方正仿宋_GBK" w:hint="eastAsia"/>
                <w:snapToGrid w:val="0"/>
                <w:color w:val="000000"/>
                <w:kern w:val="0"/>
                <w:sz w:val="28"/>
                <w:szCs w:val="28"/>
              </w:rPr>
              <w:t>未提供企业资格要求文件或不符合比选被邀请人资格要求的；</w:t>
            </w:r>
          </w:p>
          <w:p w:rsidR="00682A0F" w:rsidRDefault="00C209F4" w:rsidP="00DE075F">
            <w:pPr>
              <w:spacing w:line="520" w:lineRule="exact"/>
              <w:ind w:firstLineChars="200" w:firstLine="560"/>
              <w:rPr>
                <w:rFonts w:eastAsia="方正仿宋_GBK"/>
                <w:snapToGrid w:val="0"/>
                <w:color w:val="000000"/>
                <w:kern w:val="0"/>
                <w:sz w:val="28"/>
                <w:szCs w:val="28"/>
              </w:rPr>
            </w:pPr>
            <w:r>
              <w:rPr>
                <w:rFonts w:eastAsia="方正仿宋_GBK" w:hint="eastAsia"/>
                <w:snapToGrid w:val="0"/>
                <w:color w:val="000000"/>
                <w:kern w:val="0"/>
                <w:sz w:val="28"/>
                <w:szCs w:val="28"/>
              </w:rPr>
              <w:t>5.</w:t>
            </w:r>
            <w:r>
              <w:rPr>
                <w:rFonts w:eastAsia="方正仿宋_GBK" w:hint="eastAsia"/>
                <w:snapToGrid w:val="0"/>
                <w:color w:val="000000"/>
                <w:kern w:val="0"/>
                <w:sz w:val="28"/>
                <w:szCs w:val="28"/>
              </w:rPr>
              <w:t>发现串通投标或弄虚作假或有其他违法行为的。</w:t>
            </w:r>
          </w:p>
        </w:tc>
      </w:tr>
    </w:tbl>
    <w:p w:rsidR="00682A0F" w:rsidRDefault="00C209F4">
      <w:pPr>
        <w:spacing w:line="520" w:lineRule="exact"/>
        <w:rPr>
          <w:rFonts w:ascii="仿宋" w:eastAsia="仿宋" w:hAnsi="仿宋" w:cs="仿宋"/>
          <w:bCs/>
          <w:snapToGrid w:val="0"/>
          <w:kern w:val="0"/>
          <w:sz w:val="32"/>
          <w:szCs w:val="32"/>
        </w:rPr>
      </w:pPr>
      <w:r>
        <w:rPr>
          <w:rFonts w:ascii="仿宋" w:eastAsia="仿宋" w:hAnsi="仿宋" w:cs="仿宋" w:hint="eastAsia"/>
          <w:sz w:val="32"/>
          <w:szCs w:val="32"/>
        </w:rPr>
        <w:t xml:space="preserve">附件：比选文件格式 </w:t>
      </w:r>
    </w:p>
    <w:p w:rsidR="00682A0F" w:rsidRDefault="00C209F4">
      <w:pPr>
        <w:adjustRightInd w:val="0"/>
        <w:snapToGrid w:val="0"/>
        <w:spacing w:line="520" w:lineRule="exact"/>
        <w:ind w:firstLineChars="750" w:firstLine="2400"/>
        <w:jc w:val="right"/>
        <w:rPr>
          <w:rFonts w:ascii="仿宋" w:eastAsia="仿宋" w:hAnsi="仿宋" w:cs="仿宋"/>
          <w:bCs/>
          <w:snapToGrid w:val="0"/>
          <w:kern w:val="0"/>
          <w:sz w:val="32"/>
          <w:szCs w:val="32"/>
        </w:rPr>
      </w:pPr>
      <w:r>
        <w:rPr>
          <w:rFonts w:ascii="仿宋" w:eastAsia="仿宋" w:hAnsi="仿宋" w:cs="仿宋" w:hint="eastAsia"/>
          <w:bCs/>
          <w:snapToGrid w:val="0"/>
          <w:kern w:val="0"/>
          <w:sz w:val="32"/>
          <w:szCs w:val="32"/>
        </w:rPr>
        <w:t>重庆交开投微电园枢纽建设发展有限公司</w:t>
      </w:r>
    </w:p>
    <w:p w:rsidR="00682A0F" w:rsidRDefault="00C209F4">
      <w:pPr>
        <w:adjustRightInd w:val="0"/>
        <w:snapToGrid w:val="0"/>
        <w:spacing w:line="520" w:lineRule="exact"/>
        <w:ind w:firstLineChars="1150" w:firstLine="3680"/>
        <w:jc w:val="right"/>
        <w:rPr>
          <w:rFonts w:ascii="仿宋" w:eastAsia="仿宋" w:hAnsi="仿宋" w:cs="仿宋"/>
          <w:bCs/>
          <w:snapToGrid w:val="0"/>
          <w:kern w:val="0"/>
          <w:sz w:val="32"/>
          <w:szCs w:val="32"/>
        </w:rPr>
      </w:pPr>
      <w:r>
        <w:rPr>
          <w:rFonts w:ascii="仿宋" w:eastAsia="仿宋" w:hAnsi="仿宋" w:cs="仿宋" w:hint="eastAsia"/>
          <w:bCs/>
          <w:snapToGrid w:val="0"/>
          <w:kern w:val="0"/>
          <w:sz w:val="32"/>
          <w:szCs w:val="32"/>
        </w:rPr>
        <w:t>2022 年  月  日</w:t>
      </w:r>
    </w:p>
    <w:p w:rsidR="00682A0F" w:rsidRDefault="00C209F4">
      <w:pPr>
        <w:spacing w:line="500" w:lineRule="exact"/>
        <w:rPr>
          <w:rFonts w:ascii="方正仿宋_GBK" w:eastAsia="方正仿宋_GBK" w:hAnsi="方正仿宋_GBK" w:cs="方正仿宋_GBK"/>
          <w:sz w:val="28"/>
          <w:szCs w:val="28"/>
        </w:rPr>
      </w:pPr>
      <w:r>
        <w:rPr>
          <w:rFonts w:ascii="仿宋" w:eastAsia="仿宋" w:hAnsi="仿宋" w:cs="仿宋" w:hint="eastAsia"/>
          <w:sz w:val="28"/>
          <w:szCs w:val="28"/>
        </w:rPr>
        <w:br w:type="page"/>
      </w:r>
      <w:r>
        <w:rPr>
          <w:rFonts w:ascii="方正仿宋_GBK" w:eastAsia="方正仿宋_GBK" w:hAnsi="方正仿宋_GBK" w:cs="方正仿宋_GBK" w:hint="eastAsia"/>
          <w:sz w:val="28"/>
          <w:szCs w:val="28"/>
        </w:rPr>
        <w:lastRenderedPageBreak/>
        <w:t>附件：</w:t>
      </w:r>
    </w:p>
    <w:p w:rsidR="00682A0F" w:rsidRDefault="00C209F4">
      <w:pPr>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一、比选报价函</w:t>
      </w:r>
    </w:p>
    <w:p w:rsidR="00682A0F" w:rsidRDefault="00C209F4">
      <w:pPr>
        <w:tabs>
          <w:tab w:val="left" w:pos="2640"/>
        </w:tabs>
        <w:autoSpaceDE w:val="0"/>
        <w:autoSpaceDN w:val="0"/>
        <w:adjustRightInd w:val="0"/>
        <w:snapToGrid w:val="0"/>
        <w:spacing w:line="500" w:lineRule="exact"/>
        <w:ind w:left="120" w:right="-20"/>
        <w:jc w:val="left"/>
        <w:rPr>
          <w:rFonts w:ascii="方正仿宋_GBK" w:eastAsia="方正仿宋_GBK" w:hAnsi="方正仿宋_GBK" w:cs="方正仿宋_GBK"/>
          <w:snapToGrid w:val="0"/>
          <w:kern w:val="0"/>
          <w:sz w:val="28"/>
          <w:szCs w:val="28"/>
        </w:rPr>
      </w:pPr>
      <w:r>
        <w:rPr>
          <w:rFonts w:ascii="方正仿宋_GBK" w:eastAsia="方正仿宋_GBK" w:hAnsi="方正仿宋_GBK" w:cs="方正仿宋_GBK" w:hint="eastAsia"/>
          <w:snapToGrid w:val="0"/>
          <w:kern w:val="0"/>
          <w:sz w:val="28"/>
          <w:szCs w:val="28"/>
          <w:u w:val="single"/>
        </w:rPr>
        <w:t>重庆交开投微电园枢纽建设发展有限公司</w:t>
      </w:r>
      <w:r>
        <w:rPr>
          <w:rFonts w:ascii="方正仿宋_GBK" w:eastAsia="方正仿宋_GBK" w:hAnsi="方正仿宋_GBK" w:cs="方正仿宋_GBK" w:hint="eastAsia"/>
          <w:snapToGrid w:val="0"/>
          <w:kern w:val="0"/>
          <w:sz w:val="28"/>
          <w:szCs w:val="28"/>
        </w:rPr>
        <w:t>：</w:t>
      </w:r>
    </w:p>
    <w:p w:rsidR="00682A0F" w:rsidRDefault="00C209F4">
      <w:pPr>
        <w:adjustRightInd w:val="0"/>
        <w:snapToGrid w:val="0"/>
        <w:spacing w:line="500" w:lineRule="exact"/>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 xml:space="preserve">     根据贵单位</w:t>
      </w:r>
      <w:r>
        <w:rPr>
          <w:rFonts w:ascii="方正仿宋_GBK" w:eastAsia="方正仿宋_GBK" w:hAnsi="方正仿宋_GBK" w:cs="方正仿宋_GBK" w:hint="eastAsia"/>
          <w:sz w:val="28"/>
          <w:szCs w:val="28"/>
          <w:u w:val="single"/>
        </w:rPr>
        <w:t>《</w:t>
      </w:r>
      <w:r>
        <w:rPr>
          <w:rFonts w:ascii="方正仿宋_GBK" w:eastAsia="方正仿宋_GBK" w:hAnsi="方正仿宋_GBK" w:cs="方正仿宋_GBK" w:hint="eastAsia"/>
          <w:kern w:val="0"/>
          <w:sz w:val="28"/>
          <w:szCs w:val="28"/>
          <w:u w:val="single"/>
        </w:rPr>
        <w:t>微电园站一体化综合开发项目交通影响评价咨询</w:t>
      </w:r>
      <w:r>
        <w:rPr>
          <w:rFonts w:ascii="方正仿宋_GBK" w:eastAsia="方正仿宋_GBK" w:hAnsi="方正仿宋_GBK" w:cs="方正仿宋_GBK" w:hint="eastAsia"/>
          <w:sz w:val="28"/>
          <w:szCs w:val="28"/>
          <w:u w:val="single"/>
        </w:rPr>
        <w:t>单位比选邀请函》</w:t>
      </w:r>
      <w:r>
        <w:rPr>
          <w:rFonts w:ascii="方正仿宋_GBK" w:eastAsia="方正仿宋_GBK" w:hAnsi="方正仿宋_GBK" w:cs="方正仿宋_GBK" w:hint="eastAsia"/>
          <w:sz w:val="28"/>
          <w:szCs w:val="28"/>
        </w:rPr>
        <w:t>的要求，本公司正式授权的下述签字人（姓名和职务）代表本公司（被邀请比选人名称），提交本比选函。</w:t>
      </w:r>
    </w:p>
    <w:p w:rsidR="00682A0F" w:rsidRDefault="00C209F4" w:rsidP="00DE075F">
      <w:pPr>
        <w:adjustRightInd w:val="0"/>
        <w:snapToGrid w:val="0"/>
        <w:spacing w:line="500" w:lineRule="exact"/>
        <w:ind w:firstLineChars="150" w:firstLine="42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据此函，签字人兹宣布同意如下：</w:t>
      </w:r>
    </w:p>
    <w:p w:rsidR="00682A0F" w:rsidRDefault="00C209F4">
      <w:pPr>
        <w:spacing w:line="500" w:lineRule="exact"/>
        <w:rPr>
          <w:rFonts w:ascii="方正仿宋_GBK" w:eastAsia="方正仿宋_GBK" w:hAnsi="方正仿宋_GBK" w:cs="方正仿宋_GBK"/>
          <w:sz w:val="28"/>
          <w:szCs w:val="28"/>
        </w:rPr>
      </w:pPr>
      <w:r>
        <w:rPr>
          <w:rFonts w:eastAsia="方正仿宋_GBK" w:hint="eastAsia"/>
          <w:sz w:val="28"/>
          <w:szCs w:val="28"/>
        </w:rPr>
        <w:t>（</w:t>
      </w:r>
      <w:r>
        <w:rPr>
          <w:rFonts w:eastAsia="方正仿宋_GBK" w:hint="eastAsia"/>
          <w:sz w:val="28"/>
          <w:szCs w:val="28"/>
        </w:rPr>
        <w:t>1</w:t>
      </w:r>
      <w:r>
        <w:rPr>
          <w:rFonts w:eastAsia="方正仿宋_GBK" w:hint="eastAsia"/>
          <w:sz w:val="28"/>
          <w:szCs w:val="28"/>
        </w:rPr>
        <w:t>）</w:t>
      </w:r>
      <w:r>
        <w:rPr>
          <w:rFonts w:ascii="方正仿宋_GBK" w:eastAsia="方正仿宋_GBK" w:hAnsi="方正仿宋_GBK" w:cs="方正仿宋_GBK" w:hint="eastAsia"/>
          <w:sz w:val="28"/>
          <w:szCs w:val="28"/>
        </w:rPr>
        <w:t>愿意接受比选邀请函中提出的酬金支付方式与合同条款并按照比选函报价函附表中的包干总价万元作为</w:t>
      </w:r>
      <w:r>
        <w:rPr>
          <w:rFonts w:ascii="方正仿宋_GBK" w:eastAsia="方正仿宋_GBK" w:hAnsi="方正仿宋_GBK" w:cs="方正仿宋_GBK" w:hint="eastAsia"/>
          <w:kern w:val="0"/>
          <w:sz w:val="28"/>
          <w:szCs w:val="28"/>
          <w:u w:val="single"/>
        </w:rPr>
        <w:t>微电园站一体化综合开发项目交通影响评价咨询</w:t>
      </w:r>
      <w:r>
        <w:rPr>
          <w:rFonts w:ascii="方正仿宋_GBK" w:eastAsia="方正仿宋_GBK" w:hAnsi="方正仿宋_GBK" w:cs="方正仿宋_GBK" w:hint="eastAsia"/>
          <w:sz w:val="28"/>
          <w:szCs w:val="28"/>
        </w:rPr>
        <w:t>的报价，（所填报数字建议保留至小数点后</w:t>
      </w:r>
      <w:r>
        <w:rPr>
          <w:rFonts w:eastAsia="方正仿宋_GBK" w:hint="eastAsia"/>
          <w:sz w:val="28"/>
          <w:szCs w:val="28"/>
        </w:rPr>
        <w:t>2</w:t>
      </w:r>
      <w:r>
        <w:rPr>
          <w:rFonts w:ascii="方正仿宋_GBK" w:eastAsia="方正仿宋_GBK" w:hAnsi="方正仿宋_GBK" w:cs="方正仿宋_GBK" w:hint="eastAsia"/>
          <w:sz w:val="28"/>
          <w:szCs w:val="28"/>
        </w:rPr>
        <w:t>位，小数点位数不对不作为否决条件）。该费用包干使用，包含开展编制工作所产生的所有费用，包含但不限于交通影响报告表编制费、专家评审费、环境质量现状监测费、材料费、人工费、综合管理费、利润、税金等相关手续的所有费用。</w:t>
      </w:r>
    </w:p>
    <w:p w:rsidR="00682A0F" w:rsidRDefault="00C209F4">
      <w:pPr>
        <w:spacing w:line="500" w:lineRule="exact"/>
        <w:rPr>
          <w:rFonts w:eastAsia="方正仿宋_GBK"/>
          <w:sz w:val="28"/>
          <w:szCs w:val="28"/>
        </w:rPr>
      </w:pPr>
      <w:r>
        <w:rPr>
          <w:rFonts w:eastAsia="方正仿宋_GBK" w:hint="eastAsia"/>
          <w:sz w:val="28"/>
          <w:szCs w:val="28"/>
        </w:rPr>
        <w:t>（</w:t>
      </w:r>
      <w:r>
        <w:rPr>
          <w:rFonts w:eastAsia="方正仿宋_GBK" w:hint="eastAsia"/>
          <w:sz w:val="28"/>
          <w:szCs w:val="28"/>
        </w:rPr>
        <w:t>2</w:t>
      </w:r>
      <w:r>
        <w:rPr>
          <w:rFonts w:eastAsia="方正仿宋_GBK" w:hint="eastAsia"/>
          <w:sz w:val="28"/>
          <w:szCs w:val="28"/>
        </w:rPr>
        <w:t>）我司承诺满足贵单位比选邀请函中的“比选被邀请人资格要求”</w:t>
      </w:r>
      <w:r>
        <w:rPr>
          <w:rFonts w:eastAsia="方正仿宋_GBK" w:hint="eastAsia"/>
          <w:sz w:val="28"/>
          <w:szCs w:val="28"/>
        </w:rPr>
        <w:sym w:font="Wingdings" w:char="00A8"/>
      </w:r>
      <w:r>
        <w:rPr>
          <w:rFonts w:eastAsia="方正仿宋_GBK" w:hint="eastAsia"/>
          <w:sz w:val="28"/>
          <w:szCs w:val="28"/>
        </w:rPr>
        <w:t>资质要求</w:t>
      </w:r>
      <w:r>
        <w:rPr>
          <w:rFonts w:eastAsia="方正仿宋_GBK" w:hint="eastAsia"/>
          <w:sz w:val="28"/>
          <w:szCs w:val="28"/>
        </w:rPr>
        <w:sym w:font="Wingdings" w:char="00A8"/>
      </w:r>
      <w:r>
        <w:rPr>
          <w:rFonts w:eastAsia="方正仿宋_GBK" w:hint="eastAsia"/>
          <w:sz w:val="28"/>
          <w:szCs w:val="28"/>
        </w:rPr>
        <w:t>业绩要求</w:t>
      </w:r>
      <w:r>
        <w:rPr>
          <w:rFonts w:eastAsia="方正仿宋_GBK" w:hint="eastAsia"/>
          <w:sz w:val="28"/>
          <w:szCs w:val="28"/>
        </w:rPr>
        <w:sym w:font="Wingdings" w:char="00A8"/>
      </w:r>
      <w:r>
        <w:rPr>
          <w:rFonts w:eastAsia="方正仿宋_GBK" w:hint="eastAsia"/>
          <w:sz w:val="28"/>
          <w:szCs w:val="28"/>
        </w:rPr>
        <w:t>人员要求的指标</w:t>
      </w:r>
      <w:r>
        <w:rPr>
          <w:rFonts w:eastAsia="方正仿宋_GBK" w:hint="eastAsia"/>
          <w:sz w:val="28"/>
          <w:szCs w:val="28"/>
        </w:rPr>
        <w:sym w:font="Wingdings" w:char="00A8"/>
      </w:r>
      <w:r>
        <w:rPr>
          <w:rFonts w:eastAsia="方正仿宋_GBK" w:hint="eastAsia"/>
          <w:sz w:val="28"/>
          <w:szCs w:val="28"/>
        </w:rPr>
        <w:t>工期要求（勾选）</w:t>
      </w:r>
    </w:p>
    <w:p w:rsidR="00682A0F" w:rsidRDefault="00C209F4">
      <w:pPr>
        <w:spacing w:line="500" w:lineRule="exact"/>
        <w:rPr>
          <w:rFonts w:eastAsia="方正仿宋_GBK"/>
          <w:sz w:val="28"/>
          <w:szCs w:val="28"/>
        </w:rPr>
      </w:pPr>
      <w:r>
        <w:rPr>
          <w:rFonts w:eastAsia="方正仿宋_GBK" w:hint="eastAsia"/>
          <w:sz w:val="28"/>
          <w:szCs w:val="28"/>
        </w:rPr>
        <w:t>（</w:t>
      </w:r>
      <w:r>
        <w:rPr>
          <w:rFonts w:eastAsia="方正仿宋_GBK" w:hint="eastAsia"/>
          <w:sz w:val="28"/>
          <w:szCs w:val="28"/>
        </w:rPr>
        <w:t>3</w:t>
      </w:r>
      <w:r>
        <w:rPr>
          <w:rFonts w:eastAsia="方正仿宋_GBK" w:hint="eastAsia"/>
          <w:sz w:val="28"/>
          <w:szCs w:val="28"/>
        </w:rPr>
        <w:t>）我们已详细阅读了比选邀请函全部内容，我们知道必须放弃提出含糊不清或误解的问题的权利。</w:t>
      </w:r>
    </w:p>
    <w:p w:rsidR="00682A0F" w:rsidRDefault="00C209F4">
      <w:pPr>
        <w:spacing w:line="500" w:lineRule="exact"/>
        <w:rPr>
          <w:rFonts w:eastAsia="方正仿宋_GBK"/>
          <w:sz w:val="28"/>
          <w:szCs w:val="28"/>
        </w:rPr>
      </w:pPr>
      <w:r>
        <w:rPr>
          <w:rFonts w:eastAsia="方正仿宋_GBK" w:hint="eastAsia"/>
          <w:sz w:val="28"/>
          <w:szCs w:val="28"/>
        </w:rPr>
        <w:t>（</w:t>
      </w:r>
      <w:r>
        <w:rPr>
          <w:rFonts w:eastAsia="方正仿宋_GBK" w:hint="eastAsia"/>
          <w:sz w:val="28"/>
          <w:szCs w:val="28"/>
        </w:rPr>
        <w:t>4</w:t>
      </w:r>
      <w:r>
        <w:rPr>
          <w:rFonts w:eastAsia="方正仿宋_GBK" w:hint="eastAsia"/>
          <w:sz w:val="28"/>
          <w:szCs w:val="28"/>
        </w:rPr>
        <w:t>）我们保证根据规定履行比选邀请函中的责任和义务，不得要求变更我司所报包干总价。</w:t>
      </w:r>
    </w:p>
    <w:p w:rsidR="00682A0F" w:rsidRDefault="00C209F4">
      <w:pPr>
        <w:spacing w:line="540" w:lineRule="exact"/>
        <w:rPr>
          <w:rFonts w:eastAsia="方正仿宋_GBK"/>
          <w:sz w:val="28"/>
          <w:szCs w:val="28"/>
        </w:rPr>
      </w:pPr>
      <w:r>
        <w:rPr>
          <w:rFonts w:eastAsia="方正仿宋_GBK" w:hint="eastAsia"/>
          <w:sz w:val="28"/>
          <w:szCs w:val="28"/>
        </w:rPr>
        <w:t>（</w:t>
      </w:r>
      <w:r>
        <w:rPr>
          <w:rFonts w:eastAsia="方正仿宋_GBK" w:hint="eastAsia"/>
          <w:sz w:val="28"/>
          <w:szCs w:val="28"/>
        </w:rPr>
        <w:t>5</w:t>
      </w:r>
      <w:r>
        <w:rPr>
          <w:rFonts w:eastAsia="方正仿宋_GBK" w:hint="eastAsia"/>
          <w:sz w:val="28"/>
          <w:szCs w:val="28"/>
        </w:rPr>
        <w:t>）本比选函自开启之日起至项目全部完成之内有效。</w:t>
      </w:r>
    </w:p>
    <w:p w:rsidR="00682A0F" w:rsidRDefault="00C209F4">
      <w:pPr>
        <w:adjustRightInd w:val="0"/>
        <w:snapToGrid w:val="0"/>
        <w:spacing w:line="540" w:lineRule="exac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 xml:space="preserve">被邀请比选人全称（公章）： </w:t>
      </w:r>
    </w:p>
    <w:p w:rsidR="00682A0F" w:rsidRDefault="00C209F4">
      <w:pPr>
        <w:adjustRightInd w:val="0"/>
        <w:snapToGrid w:val="0"/>
        <w:spacing w:line="540" w:lineRule="exac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 xml:space="preserve">通信地址：                              </w:t>
      </w:r>
    </w:p>
    <w:p w:rsidR="00682A0F" w:rsidRDefault="00C209F4">
      <w:pPr>
        <w:adjustRightInd w:val="0"/>
        <w:snapToGrid w:val="0"/>
        <w:spacing w:line="540" w:lineRule="exac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电话、传真：</w:t>
      </w:r>
    </w:p>
    <w:p w:rsidR="00682A0F" w:rsidRDefault="00C209F4">
      <w:pPr>
        <w:tabs>
          <w:tab w:val="left" w:pos="7140"/>
          <w:tab w:val="left" w:pos="7560"/>
          <w:tab w:val="left" w:pos="8300"/>
        </w:tabs>
        <w:autoSpaceDE w:val="0"/>
        <w:autoSpaceDN w:val="0"/>
        <w:adjustRightInd w:val="0"/>
        <w:snapToGrid w:val="0"/>
        <w:spacing w:line="540" w:lineRule="exact"/>
        <w:ind w:right="21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法定代表人或授权代理人签字：</w:t>
      </w:r>
    </w:p>
    <w:p w:rsidR="00682A0F" w:rsidRDefault="00C209F4">
      <w:pPr>
        <w:tabs>
          <w:tab w:val="left" w:pos="7140"/>
          <w:tab w:val="left" w:pos="7560"/>
          <w:tab w:val="left" w:pos="8300"/>
        </w:tabs>
        <w:autoSpaceDE w:val="0"/>
        <w:autoSpaceDN w:val="0"/>
        <w:adjustRightInd w:val="0"/>
        <w:snapToGrid w:val="0"/>
        <w:spacing w:line="540" w:lineRule="exact"/>
        <w:ind w:right="210"/>
        <w:rPr>
          <w:rFonts w:ascii="方正仿宋_GBK" w:eastAsia="方正仿宋_GBK" w:hAnsi="方正仿宋_GBK" w:cs="方正仿宋_GBK"/>
          <w:sz w:val="28"/>
          <w:szCs w:val="28"/>
        </w:rPr>
        <w:sectPr w:rsidR="00682A0F">
          <w:footerReference w:type="default" r:id="rId10"/>
          <w:pgSz w:w="11906" w:h="16838"/>
          <w:pgMar w:top="1440" w:right="1800" w:bottom="1440" w:left="1800" w:header="851" w:footer="992" w:gutter="0"/>
          <w:pgNumType w:fmt="numberInDash"/>
          <w:cols w:space="425"/>
          <w:docGrid w:type="lines" w:linePitch="312"/>
        </w:sectPr>
      </w:pPr>
      <w:r>
        <w:rPr>
          <w:rFonts w:ascii="方正仿宋_GBK" w:eastAsia="方正仿宋_GBK" w:hAnsi="方正仿宋_GBK" w:cs="方正仿宋_GBK" w:hint="eastAsia"/>
          <w:snapToGrid w:val="0"/>
          <w:kern w:val="0"/>
          <w:sz w:val="28"/>
          <w:szCs w:val="28"/>
        </w:rPr>
        <w:t>日期：</w:t>
      </w:r>
      <w:r>
        <w:rPr>
          <w:rFonts w:eastAsia="方正仿宋_GBK" w:hint="eastAsia"/>
          <w:sz w:val="28"/>
          <w:szCs w:val="28"/>
        </w:rPr>
        <w:t>2022</w:t>
      </w:r>
      <w:r>
        <w:rPr>
          <w:rFonts w:ascii="方正仿宋_GBK" w:eastAsia="方正仿宋_GBK" w:hAnsi="方正仿宋_GBK" w:cs="方正仿宋_GBK" w:hint="eastAsia"/>
          <w:snapToGrid w:val="0"/>
          <w:kern w:val="0"/>
          <w:sz w:val="28"/>
          <w:szCs w:val="28"/>
        </w:rPr>
        <w:t xml:space="preserve"> 年   月    日</w:t>
      </w:r>
      <w:bookmarkStart w:id="1" w:name="_Toc463688772"/>
    </w:p>
    <w:bookmarkEnd w:id="1"/>
    <w:p w:rsidR="00682A0F" w:rsidRDefault="00C209F4">
      <w:pPr>
        <w:spacing w:line="440" w:lineRule="exact"/>
        <w:jc w:val="center"/>
        <w:rPr>
          <w:rFonts w:ascii="方正仿宋_GBK" w:eastAsia="方正仿宋_GBK" w:hAnsi="方正仿宋_GBK" w:cs="方正仿宋_GBK"/>
          <w:kern w:val="0"/>
          <w:sz w:val="28"/>
          <w:szCs w:val="28"/>
        </w:rPr>
      </w:pPr>
      <w:r>
        <w:rPr>
          <w:rFonts w:ascii="方正仿宋_GBK" w:eastAsia="方正仿宋_GBK" w:hAnsi="方正仿宋_GBK" w:cs="方正仿宋_GBK" w:hint="eastAsia"/>
          <w:snapToGrid w:val="0"/>
          <w:kern w:val="0"/>
          <w:sz w:val="28"/>
          <w:szCs w:val="28"/>
        </w:rPr>
        <w:lastRenderedPageBreak/>
        <w:t>二、</w:t>
      </w:r>
      <w:r>
        <w:rPr>
          <w:rFonts w:ascii="方正仿宋_GBK" w:eastAsia="方正仿宋_GBK" w:hAnsi="方正仿宋_GBK" w:cs="方正仿宋_GBK" w:hint="eastAsia"/>
          <w:sz w:val="28"/>
          <w:szCs w:val="28"/>
        </w:rPr>
        <w:t>法定代表人授权委托书</w:t>
      </w:r>
    </w:p>
    <w:p w:rsidR="00682A0F" w:rsidRDefault="00C209F4">
      <w:pPr>
        <w:widowControl/>
        <w:snapToGrid w:val="0"/>
        <w:spacing w:before="100" w:beforeAutospacing="1" w:after="100" w:afterAutospacing="1" w:line="480" w:lineRule="exact"/>
        <w:jc w:val="left"/>
        <w:textAlignment w:val="bottom"/>
        <w:rPr>
          <w:rFonts w:ascii="方正仿宋_GBK" w:eastAsia="方正仿宋_GBK" w:hAnsi="方正仿宋_GBK" w:cs="方正仿宋_GBK"/>
          <w:bCs/>
          <w:kern w:val="0"/>
          <w:sz w:val="28"/>
          <w:szCs w:val="28"/>
        </w:rPr>
      </w:pPr>
      <w:r>
        <w:rPr>
          <w:rFonts w:ascii="方正仿宋_GBK" w:eastAsia="方正仿宋_GBK" w:hAnsi="方正仿宋_GBK" w:cs="方正仿宋_GBK" w:hint="eastAsia"/>
          <w:bCs/>
          <w:kern w:val="0"/>
          <w:sz w:val="28"/>
          <w:szCs w:val="28"/>
        </w:rPr>
        <w:t>  本授权书声明：注册于</w:t>
      </w:r>
      <w:r>
        <w:rPr>
          <w:rFonts w:ascii="方正仿宋_GBK" w:eastAsia="方正仿宋_GBK" w:hAnsi="方正仿宋_GBK" w:cs="方正仿宋_GBK" w:hint="eastAsia"/>
          <w:bCs/>
          <w:kern w:val="0"/>
          <w:sz w:val="28"/>
          <w:szCs w:val="28"/>
          <w:u w:val="single"/>
        </w:rPr>
        <w:t>                       （注册地址）</w:t>
      </w:r>
      <w:r>
        <w:rPr>
          <w:rFonts w:ascii="方正仿宋_GBK" w:eastAsia="方正仿宋_GBK" w:hAnsi="方正仿宋_GBK" w:cs="方正仿宋_GBK" w:hint="eastAsia"/>
          <w:bCs/>
          <w:kern w:val="0"/>
          <w:sz w:val="28"/>
          <w:szCs w:val="28"/>
        </w:rPr>
        <w:t>的</w:t>
      </w:r>
      <w:r>
        <w:rPr>
          <w:rFonts w:ascii="方正仿宋_GBK" w:eastAsia="方正仿宋_GBK" w:hAnsi="方正仿宋_GBK" w:cs="方正仿宋_GBK" w:hint="eastAsia"/>
          <w:bCs/>
          <w:kern w:val="0"/>
          <w:sz w:val="28"/>
          <w:szCs w:val="28"/>
          <w:u w:val="single"/>
        </w:rPr>
        <w:t>                    （公司名称）</w:t>
      </w:r>
      <w:r>
        <w:rPr>
          <w:rFonts w:ascii="方正仿宋_GBK" w:eastAsia="方正仿宋_GBK" w:hAnsi="方正仿宋_GBK" w:cs="方正仿宋_GBK" w:hint="eastAsia"/>
          <w:bCs/>
          <w:kern w:val="0"/>
          <w:sz w:val="28"/>
          <w:szCs w:val="28"/>
        </w:rPr>
        <w:t>公司的在下面签字的</w:t>
      </w:r>
      <w:r>
        <w:rPr>
          <w:rFonts w:ascii="方正仿宋_GBK" w:eastAsia="方正仿宋_GBK" w:hAnsi="方正仿宋_GBK" w:cs="方正仿宋_GBK" w:hint="eastAsia"/>
          <w:bCs/>
          <w:kern w:val="0"/>
          <w:sz w:val="28"/>
          <w:szCs w:val="28"/>
          <w:u w:val="single"/>
        </w:rPr>
        <w:t xml:space="preserve">           </w:t>
      </w:r>
      <w:r>
        <w:rPr>
          <w:rFonts w:ascii="方正仿宋_GBK" w:eastAsia="方正仿宋_GBK" w:hAnsi="方正仿宋_GBK" w:cs="方正仿宋_GBK" w:hint="eastAsia"/>
          <w:bCs/>
          <w:kern w:val="0"/>
          <w:sz w:val="28"/>
          <w:szCs w:val="28"/>
        </w:rPr>
        <w:t>（法定代表人姓名、职务）代表本公司授权在下面签字的被授权人（姓名、职务）为本公司的合法代理人，就重庆交开投微电园枢纽建设发展有限公司</w:t>
      </w:r>
      <w:r>
        <w:rPr>
          <w:rFonts w:ascii="方正仿宋_GBK" w:eastAsia="方正仿宋_GBK" w:hAnsi="方正仿宋_GBK" w:cs="方正仿宋_GBK" w:hint="eastAsia"/>
          <w:kern w:val="0"/>
          <w:sz w:val="28"/>
          <w:szCs w:val="28"/>
          <w:u w:val="single"/>
        </w:rPr>
        <w:t>微电园站一体化综合开发项目交通影响评价咨询</w:t>
      </w:r>
      <w:r>
        <w:rPr>
          <w:rFonts w:ascii="方正仿宋_GBK" w:eastAsia="方正仿宋_GBK" w:hAnsi="方正仿宋_GBK" w:cs="方正仿宋_GBK" w:hint="eastAsia"/>
          <w:kern w:val="0"/>
          <w:sz w:val="28"/>
          <w:szCs w:val="28"/>
        </w:rPr>
        <w:t>工作</w:t>
      </w:r>
      <w:r>
        <w:rPr>
          <w:rFonts w:ascii="方正仿宋_GBK" w:eastAsia="方正仿宋_GBK" w:hAnsi="方正仿宋_GBK" w:cs="方正仿宋_GBK" w:hint="eastAsia"/>
          <w:bCs/>
          <w:kern w:val="0"/>
          <w:sz w:val="28"/>
          <w:szCs w:val="28"/>
        </w:rPr>
        <w:t>的报价以及合同的谈判、签约、执行、完成等全权负责，以本公司名义处理一切与之有关的事务。</w:t>
      </w:r>
    </w:p>
    <w:p w:rsidR="00682A0F" w:rsidRDefault="00C209F4" w:rsidP="00DE075F">
      <w:pPr>
        <w:widowControl/>
        <w:snapToGrid w:val="0"/>
        <w:spacing w:before="100" w:beforeAutospacing="1" w:after="100" w:afterAutospacing="1" w:line="440" w:lineRule="exact"/>
        <w:ind w:firstLineChars="200" w:firstLine="560"/>
        <w:jc w:val="left"/>
        <w:textAlignment w:val="bottom"/>
        <w:rPr>
          <w:rFonts w:ascii="方正仿宋_GBK" w:eastAsia="方正仿宋_GBK" w:hAnsi="方正仿宋_GBK" w:cs="方正仿宋_GBK"/>
          <w:bCs/>
          <w:kern w:val="0"/>
          <w:sz w:val="28"/>
          <w:szCs w:val="28"/>
        </w:rPr>
      </w:pPr>
      <w:r>
        <w:rPr>
          <w:rFonts w:ascii="方正仿宋_GBK" w:eastAsia="方正仿宋_GBK" w:hAnsi="方正仿宋_GBK" w:cs="方正仿宋_GBK" w:hint="eastAsia"/>
          <w:bCs/>
          <w:kern w:val="0"/>
          <w:sz w:val="28"/>
          <w:szCs w:val="28"/>
        </w:rPr>
        <w:t>本授权书于    年   月   日签字生效，特此声明。</w:t>
      </w:r>
    </w:p>
    <w:p w:rsidR="00682A0F" w:rsidRDefault="00C209F4">
      <w:pPr>
        <w:widowControl/>
        <w:snapToGrid w:val="0"/>
        <w:spacing w:before="100" w:beforeAutospacing="1" w:after="100" w:afterAutospacing="1" w:line="440" w:lineRule="exact"/>
        <w:jc w:val="left"/>
        <w:textAlignment w:val="bottom"/>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被邀请比选人名称（盖章）：         </w:t>
      </w:r>
    </w:p>
    <w:p w:rsidR="00682A0F" w:rsidRDefault="00C209F4">
      <w:pPr>
        <w:widowControl/>
        <w:snapToGrid w:val="0"/>
        <w:spacing w:before="100" w:beforeAutospacing="1" w:after="100" w:afterAutospacing="1" w:line="440" w:lineRule="exact"/>
        <w:jc w:val="left"/>
        <w:textAlignment w:val="bottom"/>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被邀请比选人地址：</w:t>
      </w:r>
    </w:p>
    <w:p w:rsidR="00682A0F" w:rsidRDefault="00C209F4">
      <w:pPr>
        <w:widowControl/>
        <w:snapToGrid w:val="0"/>
        <w:spacing w:before="100" w:beforeAutospacing="1" w:after="100" w:afterAutospacing="1" w:line="440" w:lineRule="exact"/>
        <w:jc w:val="left"/>
        <w:textAlignment w:val="bottom"/>
        <w:rPr>
          <w:rFonts w:ascii="方正仿宋_GBK" w:eastAsia="方正仿宋_GBK" w:hAnsi="方正仿宋_GBK" w:cs="方正仿宋_GBK"/>
          <w:kern w:val="0"/>
          <w:sz w:val="28"/>
          <w:szCs w:val="28"/>
        </w:rPr>
      </w:pPr>
      <w:r>
        <w:rPr>
          <w:rFonts w:ascii="方正仿宋_GBK" w:eastAsia="方正仿宋_GBK" w:hAnsi="方正仿宋_GBK" w:cs="方正仿宋_GBK" w:hint="eastAsia"/>
          <w:snapToGrid w:val="0"/>
          <w:kern w:val="0"/>
          <w:sz w:val="28"/>
          <w:szCs w:val="28"/>
        </w:rPr>
        <w:t>授权人（法定代表人）签字：</w:t>
      </w:r>
    </w:p>
    <w:p w:rsidR="00682A0F" w:rsidRDefault="00C209F4">
      <w:pPr>
        <w:widowControl/>
        <w:snapToGrid w:val="0"/>
        <w:spacing w:before="100" w:beforeAutospacing="1" w:after="100" w:afterAutospacing="1" w:line="440" w:lineRule="exact"/>
        <w:jc w:val="left"/>
        <w:textAlignment w:val="bottom"/>
        <w:rPr>
          <w:rFonts w:ascii="仿宋" w:eastAsia="仿宋" w:hAnsi="仿宋" w:cs="仿宋"/>
          <w:bCs/>
          <w:kern w:val="0"/>
          <w:sz w:val="28"/>
          <w:szCs w:val="28"/>
        </w:rPr>
      </w:pPr>
      <w:r>
        <w:rPr>
          <w:rFonts w:ascii="方正仿宋_GBK" w:eastAsia="方正仿宋_GBK" w:hAnsi="方正仿宋_GBK" w:cs="方正仿宋_GBK" w:hint="eastAsia"/>
          <w:kern w:val="0"/>
          <w:sz w:val="28"/>
          <w:szCs w:val="28"/>
        </w:rPr>
        <w:t>被授权人（代理人）签字：  </w:t>
      </w:r>
      <w:r>
        <w:rPr>
          <w:rFonts w:ascii="仿宋" w:eastAsia="仿宋" w:hAnsi="仿宋" w:cs="仿宋" w:hint="eastAsia"/>
          <w:kern w:val="0"/>
          <w:sz w:val="28"/>
          <w:szCs w:val="28"/>
        </w:rPr>
        <w:t> </w:t>
      </w:r>
    </w:p>
    <w:p w:rsidR="00682A0F" w:rsidRDefault="00ED3201">
      <w:pPr>
        <w:tabs>
          <w:tab w:val="left" w:pos="8300"/>
        </w:tabs>
        <w:wordWrap w:val="0"/>
        <w:autoSpaceDE w:val="0"/>
        <w:autoSpaceDN w:val="0"/>
        <w:adjustRightInd w:val="0"/>
        <w:spacing w:line="312" w:lineRule="auto"/>
        <w:ind w:right="-20"/>
        <w:jc w:val="left"/>
        <w:rPr>
          <w:rFonts w:ascii="仿宋" w:eastAsia="仿宋" w:hAnsi="仿宋" w:cs="仿宋"/>
          <w:snapToGrid w:val="0"/>
          <w:kern w:val="0"/>
          <w:sz w:val="28"/>
          <w:szCs w:val="28"/>
        </w:rPr>
      </w:pPr>
      <w:bookmarkStart w:id="2" w:name="_Toc463688773"/>
      <w:r w:rsidRPr="00ED3201">
        <w:rPr>
          <w:rFonts w:ascii="仿宋" w:eastAsia="仿宋" w:hAnsi="仿宋" w:cs="仿宋"/>
          <w:sz w:val="28"/>
          <w:szCs w:val="28"/>
        </w:rPr>
        <w:pict>
          <v:shapetype id="_x0000_t202" coordsize="21600,21600" o:spt="202" path="m,l,21600r21600,l21600,xe">
            <v:stroke joinstyle="miter"/>
            <v:path gradientshapeok="t" o:connecttype="rect"/>
          </v:shapetype>
          <v:shape id="文本框 6" o:spid="_x0000_s1026" type="#_x0000_t202" style="position:absolute;margin-left:233.85pt;margin-top:6.9pt;width:234pt;height:179.4pt;z-index:251660288"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musw2QAAAAoBAAAPAAAA&#10;AAAAAAEAIAAAACIAAABkcnMvZG93bnJldi54bWxQSwECFAAUAAAACACHTuJAVk2b9BQCAABFBAAA&#10;DgAAAAAAAAABACAAAAAoAQAAZHJzL2Uyb0RvYy54bWxQSwUGAAAAAAYABgBZAQAArgUAAAAA&#10;">
            <v:textbox>
              <w:txbxContent>
                <w:p w:rsidR="00682A0F" w:rsidRDefault="00C209F4">
                  <w:pPr>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被授权人</w:t>
                  </w:r>
                  <w:r>
                    <w:rPr>
                      <w:rFonts w:ascii="方正仿宋_GBK" w:eastAsia="方正仿宋_GBK" w:hAnsi="方正仿宋_GBK" w:cs="方正仿宋_GBK" w:hint="eastAsia"/>
                      <w:sz w:val="28"/>
                      <w:szCs w:val="28"/>
                    </w:rPr>
                    <w:t>身份证复印件（正反面）</w:t>
                  </w:r>
                </w:p>
                <w:p w:rsidR="00682A0F" w:rsidRDefault="00682A0F"/>
              </w:txbxContent>
            </v:textbox>
          </v:shape>
        </w:pict>
      </w:r>
      <w:bookmarkEnd w:id="2"/>
      <w:r>
        <w:rPr>
          <w:rFonts w:ascii="仿宋" w:eastAsia="仿宋" w:hAnsi="仿宋" w:cs="仿宋"/>
          <w:kern w:val="0"/>
          <w:sz w:val="28"/>
          <w:szCs w:val="28"/>
        </w:rPr>
        <w:pict>
          <v:shape id="文本框 5" o:spid="_x0000_s1027" type="#_x0000_t202" style="position:absolute;margin-left:-12.4pt;margin-top:6.9pt;width:225pt;height:179.4pt;z-index:251659264"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gzNBHaAAAACgEAAA8AAAAA&#10;AAAAAQAgAAAAIgAAAGRycy9kb3ducmV2LnhtbFBLAQIUABQAAAAIAIdO4kB4V+RDEgIAAEUEAAAO&#10;AAAAAAAAAAEAIAAAACkBAABkcnMvZTJvRG9jLnhtbFBLBQYAAAAABgAGAFkBAACtBQAAAAA=&#10;">
            <v:textbox>
              <w:txbxContent>
                <w:p w:rsidR="00682A0F" w:rsidRDefault="00C209F4">
                  <w:pPr>
                    <w:rPr>
                      <w:rFonts w:ascii="方正仿宋_GBK" w:eastAsia="方正仿宋_GBK" w:hAnsi="方正仿宋_GBK" w:cs="方正仿宋_GBK"/>
                      <w:sz w:val="28"/>
                      <w:szCs w:val="28"/>
                    </w:rPr>
                  </w:pPr>
                  <w:r>
                    <w:rPr>
                      <w:rFonts w:ascii="方正仿宋_GBK" w:eastAsia="方正仿宋_GBK" w:hAnsi="方正仿宋_GBK" w:cs="方正仿宋_GBK" w:hint="eastAsia"/>
                      <w:b/>
                      <w:sz w:val="28"/>
                      <w:szCs w:val="28"/>
                    </w:rPr>
                    <w:t>授权人</w:t>
                  </w:r>
                  <w:r>
                    <w:rPr>
                      <w:rFonts w:ascii="方正仿宋_GBK" w:eastAsia="方正仿宋_GBK" w:hAnsi="方正仿宋_GBK" w:cs="方正仿宋_GBK" w:hint="eastAsia"/>
                      <w:sz w:val="28"/>
                      <w:szCs w:val="28"/>
                    </w:rPr>
                    <w:t>身份证复印件（正反面）</w:t>
                  </w:r>
                </w:p>
                <w:p w:rsidR="00682A0F" w:rsidRDefault="00682A0F">
                  <w:pPr>
                    <w:rPr>
                      <w:rFonts w:ascii="方正仿宋_GBK" w:eastAsia="方正仿宋_GBK" w:hAnsi="仿宋_GB2312" w:cs="仿宋_GB2312"/>
                      <w:b/>
                      <w:sz w:val="32"/>
                      <w:szCs w:val="32"/>
                    </w:rPr>
                  </w:pPr>
                </w:p>
              </w:txbxContent>
            </v:textbox>
          </v:shape>
        </w:pict>
      </w:r>
    </w:p>
    <w:p w:rsidR="00682A0F" w:rsidRDefault="00682A0F">
      <w:pPr>
        <w:tabs>
          <w:tab w:val="left" w:pos="8300"/>
        </w:tabs>
        <w:wordWrap w:val="0"/>
        <w:autoSpaceDE w:val="0"/>
        <w:autoSpaceDN w:val="0"/>
        <w:adjustRightInd w:val="0"/>
        <w:spacing w:line="312" w:lineRule="auto"/>
        <w:ind w:right="-20"/>
        <w:jc w:val="left"/>
        <w:rPr>
          <w:rFonts w:ascii="仿宋" w:eastAsia="仿宋" w:hAnsi="仿宋" w:cs="仿宋"/>
          <w:snapToGrid w:val="0"/>
          <w:kern w:val="0"/>
          <w:sz w:val="28"/>
          <w:szCs w:val="28"/>
        </w:rPr>
      </w:pPr>
    </w:p>
    <w:p w:rsidR="00682A0F" w:rsidRDefault="00682A0F">
      <w:pPr>
        <w:tabs>
          <w:tab w:val="left" w:pos="8300"/>
        </w:tabs>
        <w:wordWrap w:val="0"/>
        <w:autoSpaceDE w:val="0"/>
        <w:autoSpaceDN w:val="0"/>
        <w:adjustRightInd w:val="0"/>
        <w:spacing w:line="312" w:lineRule="auto"/>
        <w:ind w:right="-20"/>
        <w:jc w:val="left"/>
        <w:rPr>
          <w:rFonts w:ascii="仿宋" w:eastAsia="仿宋" w:hAnsi="仿宋" w:cs="仿宋"/>
          <w:snapToGrid w:val="0"/>
          <w:kern w:val="0"/>
          <w:sz w:val="28"/>
          <w:szCs w:val="28"/>
        </w:rPr>
      </w:pPr>
    </w:p>
    <w:p w:rsidR="00682A0F" w:rsidRDefault="00682A0F">
      <w:pPr>
        <w:tabs>
          <w:tab w:val="left" w:pos="8300"/>
        </w:tabs>
        <w:wordWrap w:val="0"/>
        <w:autoSpaceDE w:val="0"/>
        <w:autoSpaceDN w:val="0"/>
        <w:adjustRightInd w:val="0"/>
        <w:spacing w:line="312" w:lineRule="auto"/>
        <w:ind w:right="-20"/>
        <w:jc w:val="left"/>
        <w:rPr>
          <w:rFonts w:ascii="仿宋" w:eastAsia="仿宋" w:hAnsi="仿宋" w:cs="仿宋"/>
          <w:snapToGrid w:val="0"/>
          <w:kern w:val="0"/>
          <w:sz w:val="28"/>
          <w:szCs w:val="28"/>
        </w:rPr>
      </w:pPr>
    </w:p>
    <w:p w:rsidR="00682A0F" w:rsidRDefault="00682A0F">
      <w:pPr>
        <w:tabs>
          <w:tab w:val="left" w:pos="8300"/>
        </w:tabs>
        <w:wordWrap w:val="0"/>
        <w:autoSpaceDE w:val="0"/>
        <w:autoSpaceDN w:val="0"/>
        <w:adjustRightInd w:val="0"/>
        <w:spacing w:line="312" w:lineRule="auto"/>
        <w:ind w:right="-20"/>
        <w:jc w:val="left"/>
        <w:rPr>
          <w:rFonts w:ascii="仿宋" w:eastAsia="仿宋" w:hAnsi="仿宋" w:cs="仿宋"/>
          <w:snapToGrid w:val="0"/>
          <w:kern w:val="0"/>
          <w:sz w:val="28"/>
          <w:szCs w:val="28"/>
        </w:rPr>
      </w:pPr>
    </w:p>
    <w:p w:rsidR="00682A0F" w:rsidRDefault="00682A0F">
      <w:pPr>
        <w:jc w:val="center"/>
        <w:rPr>
          <w:rFonts w:ascii="仿宋" w:eastAsia="仿宋" w:hAnsi="仿宋" w:cs="仿宋"/>
          <w:b/>
          <w:snapToGrid w:val="0"/>
          <w:kern w:val="0"/>
          <w:sz w:val="28"/>
          <w:szCs w:val="28"/>
        </w:rPr>
      </w:pPr>
    </w:p>
    <w:p w:rsidR="00682A0F" w:rsidRDefault="00682A0F">
      <w:pPr>
        <w:rPr>
          <w:rFonts w:ascii="仿宋" w:eastAsia="仿宋" w:hAnsi="仿宋" w:cs="仿宋"/>
          <w:b/>
          <w:snapToGrid w:val="0"/>
          <w:kern w:val="0"/>
          <w:sz w:val="28"/>
          <w:szCs w:val="28"/>
        </w:rPr>
      </w:pPr>
    </w:p>
    <w:p w:rsidR="00682A0F" w:rsidRDefault="00C209F4">
      <w:pPr>
        <w:jc w:val="center"/>
        <w:rPr>
          <w:rFonts w:ascii="仿宋" w:eastAsia="仿宋" w:hAnsi="仿宋" w:cs="仿宋"/>
          <w:snapToGrid w:val="0"/>
          <w:kern w:val="0"/>
          <w:sz w:val="28"/>
          <w:szCs w:val="28"/>
        </w:rPr>
      </w:pPr>
      <w:r>
        <w:rPr>
          <w:rFonts w:ascii="仿宋" w:eastAsia="仿宋" w:hAnsi="仿宋" w:cs="仿宋" w:hint="eastAsia"/>
          <w:snapToGrid w:val="0"/>
          <w:kern w:val="0"/>
          <w:sz w:val="28"/>
          <w:szCs w:val="28"/>
        </w:rPr>
        <w:br w:type="page"/>
      </w:r>
    </w:p>
    <w:p w:rsidR="00682A0F" w:rsidRDefault="00C209F4">
      <w:pPr>
        <w:numPr>
          <w:ilvl w:val="0"/>
          <w:numId w:val="1"/>
        </w:numPr>
        <w:spacing w:line="440" w:lineRule="exact"/>
        <w:jc w:val="left"/>
        <w:rPr>
          <w:rFonts w:eastAsia="方正仿宋_GBK"/>
          <w:snapToGrid w:val="0"/>
          <w:color w:val="000000"/>
          <w:kern w:val="0"/>
          <w:sz w:val="28"/>
          <w:szCs w:val="28"/>
        </w:rPr>
      </w:pPr>
      <w:r>
        <w:rPr>
          <w:rFonts w:eastAsia="方正仿宋_GBK" w:hint="eastAsia"/>
          <w:snapToGrid w:val="0"/>
          <w:color w:val="000000"/>
          <w:kern w:val="0"/>
          <w:sz w:val="28"/>
          <w:szCs w:val="28"/>
        </w:rPr>
        <w:lastRenderedPageBreak/>
        <w:t>营业执照</w:t>
      </w:r>
    </w:p>
    <w:p w:rsidR="00682A0F" w:rsidRDefault="00682A0F">
      <w:pPr>
        <w:pStyle w:val="3"/>
      </w:pPr>
    </w:p>
    <w:p w:rsidR="00682A0F" w:rsidRDefault="00C209F4">
      <w:pPr>
        <w:numPr>
          <w:ilvl w:val="0"/>
          <w:numId w:val="1"/>
        </w:numPr>
        <w:spacing w:line="440" w:lineRule="exact"/>
        <w:jc w:val="left"/>
        <w:rPr>
          <w:rFonts w:ascii="方正仿宋_GBK" w:eastAsia="方正仿宋_GBK" w:hAnsi="方正仿宋_GBK" w:cs="方正仿宋_GBK"/>
          <w:kern w:val="0"/>
          <w:sz w:val="28"/>
          <w:szCs w:val="28"/>
        </w:rPr>
      </w:pPr>
      <w:r>
        <w:rPr>
          <w:rFonts w:eastAsia="方正仿宋_GBK" w:hint="eastAsia"/>
          <w:snapToGrid w:val="0"/>
          <w:color w:val="000000"/>
          <w:kern w:val="0"/>
          <w:sz w:val="28"/>
          <w:szCs w:val="28"/>
        </w:rPr>
        <w:t>企业资质证书</w:t>
      </w:r>
    </w:p>
    <w:p w:rsidR="00682A0F" w:rsidRDefault="00682A0F">
      <w:pPr>
        <w:pStyle w:val="3"/>
      </w:pPr>
    </w:p>
    <w:p w:rsidR="00682A0F" w:rsidRDefault="00C209F4">
      <w:pPr>
        <w:tabs>
          <w:tab w:val="left" w:pos="8300"/>
        </w:tabs>
        <w:autoSpaceDE w:val="0"/>
        <w:autoSpaceDN w:val="0"/>
        <w:adjustRightInd w:val="0"/>
        <w:spacing w:line="312" w:lineRule="auto"/>
        <w:ind w:right="-20"/>
        <w:rPr>
          <w:rFonts w:ascii="黑体" w:eastAsia="黑体"/>
          <w:b/>
          <w:bCs/>
          <w:color w:val="0000FF"/>
          <w:sz w:val="52"/>
        </w:rPr>
      </w:pPr>
      <w:r>
        <w:rPr>
          <w:rFonts w:ascii="仿宋" w:eastAsia="仿宋" w:hAnsi="仿宋" w:cs="仿宋" w:hint="eastAsia"/>
          <w:sz w:val="28"/>
          <w:szCs w:val="28"/>
        </w:rPr>
        <w:t>五、业绩证明材料</w:t>
      </w: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黑体" w:eastAsia="黑体"/>
          <w:b/>
          <w:bCs/>
          <w:color w:val="0000FF"/>
          <w:sz w:val="52"/>
        </w:rPr>
      </w:pPr>
    </w:p>
    <w:p w:rsidR="00682A0F" w:rsidRDefault="00682A0F">
      <w:pPr>
        <w:tabs>
          <w:tab w:val="left" w:pos="8300"/>
        </w:tabs>
        <w:autoSpaceDE w:val="0"/>
        <w:autoSpaceDN w:val="0"/>
        <w:adjustRightInd w:val="0"/>
        <w:spacing w:line="312" w:lineRule="auto"/>
        <w:ind w:right="-20"/>
        <w:rPr>
          <w:rFonts w:ascii="方正仿宋_GBK" w:eastAsia="方正仿宋_GBK" w:hAnsi="方正仿宋_GBK" w:cs="方正仿宋_GBK"/>
          <w:kern w:val="0"/>
          <w:sz w:val="32"/>
          <w:szCs w:val="32"/>
        </w:rPr>
      </w:pPr>
    </w:p>
    <w:p w:rsidR="00682A0F" w:rsidRDefault="00C209F4">
      <w:pPr>
        <w:tabs>
          <w:tab w:val="left" w:pos="8300"/>
        </w:tabs>
        <w:autoSpaceDE w:val="0"/>
        <w:autoSpaceDN w:val="0"/>
        <w:adjustRightInd w:val="0"/>
        <w:spacing w:line="312" w:lineRule="auto"/>
        <w:ind w:right="-20"/>
        <w:jc w:val="center"/>
        <w:rPr>
          <w:rFonts w:ascii="方正小标宋_GBK" w:eastAsia="方正小标宋_GBK" w:hAnsi="方正小标宋_GBK" w:cs="方正小标宋_GBK"/>
          <w:kern w:val="0"/>
          <w:sz w:val="56"/>
          <w:szCs w:val="56"/>
        </w:rPr>
      </w:pPr>
      <w:r>
        <w:rPr>
          <w:rFonts w:ascii="方正小标宋_GBK" w:eastAsia="方正小标宋_GBK" w:hAnsi="方正小标宋_GBK" w:cs="方正小标宋_GBK" w:hint="eastAsia"/>
          <w:kern w:val="0"/>
          <w:sz w:val="56"/>
          <w:szCs w:val="56"/>
        </w:rPr>
        <w:t>微电园站一体化综合开发项目</w:t>
      </w:r>
    </w:p>
    <w:p w:rsidR="00682A0F" w:rsidRDefault="00C209F4">
      <w:pPr>
        <w:tabs>
          <w:tab w:val="left" w:pos="8300"/>
        </w:tabs>
        <w:autoSpaceDE w:val="0"/>
        <w:autoSpaceDN w:val="0"/>
        <w:adjustRightInd w:val="0"/>
        <w:spacing w:line="312" w:lineRule="auto"/>
        <w:ind w:right="-20"/>
        <w:jc w:val="center"/>
        <w:rPr>
          <w:rFonts w:ascii="方正小标宋_GBK" w:eastAsia="方正小标宋_GBK" w:hAnsi="方正小标宋_GBK" w:cs="方正小标宋_GBK"/>
          <w:b/>
          <w:bCs/>
          <w:sz w:val="56"/>
          <w:szCs w:val="56"/>
        </w:rPr>
      </w:pPr>
      <w:r>
        <w:rPr>
          <w:rFonts w:ascii="方正小标宋_GBK" w:eastAsia="方正小标宋_GBK" w:hAnsi="方正小标宋_GBK" w:cs="方正小标宋_GBK" w:hint="eastAsia"/>
          <w:kern w:val="0"/>
          <w:sz w:val="56"/>
          <w:szCs w:val="56"/>
        </w:rPr>
        <w:t>交通影响评价咨询合同</w:t>
      </w:r>
    </w:p>
    <w:p w:rsidR="00682A0F" w:rsidRDefault="00682A0F">
      <w:pPr>
        <w:jc w:val="center"/>
        <w:rPr>
          <w:b/>
          <w:sz w:val="84"/>
          <w:szCs w:val="84"/>
        </w:rPr>
      </w:pPr>
    </w:p>
    <w:p w:rsidR="00682A0F" w:rsidRDefault="00682A0F">
      <w:pPr>
        <w:rPr>
          <w:b/>
          <w:sz w:val="32"/>
          <w:szCs w:val="32"/>
        </w:rPr>
      </w:pPr>
    </w:p>
    <w:p w:rsidR="00682A0F" w:rsidRDefault="00682A0F">
      <w:pPr>
        <w:rPr>
          <w:b/>
          <w:sz w:val="32"/>
          <w:szCs w:val="32"/>
        </w:rPr>
      </w:pPr>
    </w:p>
    <w:p w:rsidR="00682A0F" w:rsidRDefault="00682A0F">
      <w:pPr>
        <w:rPr>
          <w:b/>
          <w:sz w:val="32"/>
          <w:szCs w:val="32"/>
        </w:rPr>
      </w:pPr>
    </w:p>
    <w:p w:rsidR="00682A0F" w:rsidRDefault="00C209F4" w:rsidP="008714AC">
      <w:pPr>
        <w:spacing w:afterLines="100" w:line="500" w:lineRule="exact"/>
        <w:rPr>
          <w:rFonts w:ascii="方正仿宋_GBK" w:eastAsia="方正仿宋_GBK" w:hAnsi="方正仿宋_GBK" w:cs="方正仿宋_GBK"/>
          <w:bCs/>
          <w:sz w:val="36"/>
          <w:szCs w:val="36"/>
        </w:rPr>
      </w:pPr>
      <w:r>
        <w:rPr>
          <w:rFonts w:hint="eastAsia"/>
          <w:b/>
          <w:sz w:val="32"/>
          <w:szCs w:val="32"/>
        </w:rPr>
        <w:t>项目名称：</w:t>
      </w:r>
      <w:r>
        <w:rPr>
          <w:rFonts w:ascii="方正仿宋_GBK" w:eastAsia="方正仿宋_GBK" w:hAnsi="方正仿宋_GBK" w:cs="方正仿宋_GBK" w:hint="eastAsia"/>
          <w:bCs/>
          <w:sz w:val="36"/>
          <w:szCs w:val="36"/>
        </w:rPr>
        <w:t>微电园站一体化综合开发项目</w:t>
      </w:r>
    </w:p>
    <w:p w:rsidR="00682A0F" w:rsidRDefault="00C209F4" w:rsidP="008714AC">
      <w:pPr>
        <w:spacing w:afterLines="100" w:line="500" w:lineRule="exact"/>
        <w:rPr>
          <w:sz w:val="36"/>
          <w:szCs w:val="36"/>
        </w:rPr>
      </w:pPr>
      <w:r>
        <w:rPr>
          <w:rFonts w:hint="eastAsia"/>
          <w:b/>
          <w:sz w:val="32"/>
          <w:szCs w:val="32"/>
        </w:rPr>
        <w:t>委</w:t>
      </w:r>
      <w:r>
        <w:rPr>
          <w:rFonts w:hint="eastAsia"/>
          <w:b/>
          <w:sz w:val="32"/>
          <w:szCs w:val="32"/>
        </w:rPr>
        <w:t xml:space="preserve"> </w:t>
      </w:r>
      <w:r>
        <w:rPr>
          <w:rFonts w:hint="eastAsia"/>
          <w:b/>
          <w:sz w:val="32"/>
          <w:szCs w:val="32"/>
        </w:rPr>
        <w:t>托</w:t>
      </w:r>
      <w:r>
        <w:rPr>
          <w:rFonts w:hint="eastAsia"/>
          <w:b/>
          <w:sz w:val="32"/>
          <w:szCs w:val="32"/>
        </w:rPr>
        <w:t xml:space="preserve"> </w:t>
      </w:r>
      <w:r>
        <w:rPr>
          <w:rFonts w:hint="eastAsia"/>
          <w:b/>
          <w:sz w:val="32"/>
          <w:szCs w:val="32"/>
        </w:rPr>
        <w:t>方：</w:t>
      </w:r>
      <w:r>
        <w:rPr>
          <w:rFonts w:ascii="方正仿宋_GBK" w:eastAsia="方正仿宋_GBK" w:hAnsi="方正仿宋_GBK" w:cs="方正仿宋_GBK" w:hint="eastAsia"/>
          <w:bCs/>
          <w:sz w:val="36"/>
          <w:szCs w:val="36"/>
        </w:rPr>
        <w:t>重庆交开投微电园枢纽建设发展有限公司</w:t>
      </w:r>
    </w:p>
    <w:p w:rsidR="00682A0F" w:rsidRDefault="00C209F4" w:rsidP="008714AC">
      <w:pPr>
        <w:spacing w:afterLines="100" w:line="500" w:lineRule="exact"/>
        <w:rPr>
          <w:b/>
          <w:sz w:val="32"/>
          <w:szCs w:val="32"/>
        </w:rPr>
      </w:pPr>
      <w:r>
        <w:rPr>
          <w:rFonts w:hint="eastAsia"/>
          <w:b/>
          <w:sz w:val="32"/>
          <w:szCs w:val="32"/>
        </w:rPr>
        <w:t>承</w:t>
      </w:r>
      <w:r>
        <w:rPr>
          <w:rFonts w:hint="eastAsia"/>
          <w:b/>
          <w:sz w:val="32"/>
          <w:szCs w:val="32"/>
        </w:rPr>
        <w:t xml:space="preserve"> </w:t>
      </w:r>
      <w:r>
        <w:rPr>
          <w:rFonts w:hint="eastAsia"/>
          <w:b/>
          <w:sz w:val="32"/>
          <w:szCs w:val="32"/>
        </w:rPr>
        <w:t>接</w:t>
      </w:r>
      <w:r>
        <w:rPr>
          <w:rFonts w:hint="eastAsia"/>
          <w:b/>
          <w:sz w:val="32"/>
          <w:szCs w:val="32"/>
        </w:rPr>
        <w:t xml:space="preserve"> </w:t>
      </w:r>
      <w:r>
        <w:rPr>
          <w:rFonts w:hint="eastAsia"/>
          <w:b/>
          <w:sz w:val="32"/>
          <w:szCs w:val="32"/>
        </w:rPr>
        <w:t>方：</w:t>
      </w:r>
      <w:r>
        <w:rPr>
          <w:rFonts w:hint="eastAsia"/>
          <w:b/>
          <w:sz w:val="32"/>
          <w:szCs w:val="32"/>
        </w:rPr>
        <w:t xml:space="preserve"> </w:t>
      </w:r>
    </w:p>
    <w:p w:rsidR="00682A0F" w:rsidRDefault="00C209F4" w:rsidP="008714AC">
      <w:pPr>
        <w:spacing w:afterLines="100" w:line="500" w:lineRule="exact"/>
        <w:rPr>
          <w:sz w:val="32"/>
          <w:szCs w:val="32"/>
        </w:rPr>
      </w:pPr>
      <w:r>
        <w:rPr>
          <w:rFonts w:hint="eastAsia"/>
          <w:b/>
          <w:sz w:val="32"/>
          <w:szCs w:val="32"/>
        </w:rPr>
        <w:t>时</w:t>
      </w:r>
      <w:r>
        <w:rPr>
          <w:rFonts w:hint="eastAsia"/>
          <w:b/>
          <w:sz w:val="32"/>
          <w:szCs w:val="32"/>
        </w:rPr>
        <w:t xml:space="preserve">    </w:t>
      </w:r>
      <w:r>
        <w:rPr>
          <w:rFonts w:hint="eastAsia"/>
          <w:b/>
          <w:sz w:val="32"/>
          <w:szCs w:val="32"/>
        </w:rPr>
        <w:t>间：</w:t>
      </w:r>
      <w:r>
        <w:rPr>
          <w:rFonts w:hint="eastAsia"/>
          <w:b/>
          <w:sz w:val="32"/>
          <w:szCs w:val="32"/>
        </w:rPr>
        <w:t xml:space="preserve"> </w:t>
      </w:r>
      <w:r>
        <w:rPr>
          <w:rFonts w:hint="eastAsia"/>
          <w:sz w:val="32"/>
          <w:szCs w:val="32"/>
        </w:rPr>
        <w:t>2022</w:t>
      </w:r>
      <w:r>
        <w:rPr>
          <w:rFonts w:hint="eastAsia"/>
          <w:sz w:val="32"/>
          <w:szCs w:val="32"/>
        </w:rPr>
        <w:t>年</w:t>
      </w:r>
      <w:r w:rsidR="00C874EF">
        <w:rPr>
          <w:rFonts w:hint="eastAsia"/>
          <w:sz w:val="32"/>
          <w:szCs w:val="32"/>
        </w:rPr>
        <w:t xml:space="preserve">  </w:t>
      </w:r>
      <w:r>
        <w:rPr>
          <w:rFonts w:hint="eastAsia"/>
          <w:sz w:val="32"/>
          <w:szCs w:val="32"/>
        </w:rPr>
        <w:t>月</w:t>
      </w:r>
      <w:r w:rsidR="00C874EF">
        <w:rPr>
          <w:rFonts w:hint="eastAsia"/>
          <w:sz w:val="32"/>
          <w:szCs w:val="32"/>
        </w:rPr>
        <w:t xml:space="preserve">  </w:t>
      </w:r>
      <w:r>
        <w:rPr>
          <w:rFonts w:hint="eastAsia"/>
          <w:sz w:val="32"/>
          <w:szCs w:val="32"/>
        </w:rPr>
        <w:t>日</w:t>
      </w:r>
      <w:r>
        <w:rPr>
          <w:rFonts w:hint="eastAsia"/>
          <w:sz w:val="32"/>
          <w:szCs w:val="32"/>
        </w:rPr>
        <w:t xml:space="preserve"> </w:t>
      </w:r>
    </w:p>
    <w:p w:rsidR="00682A0F" w:rsidRDefault="00682A0F"/>
    <w:p w:rsidR="00682A0F" w:rsidRDefault="00C209F4">
      <w:pPr>
        <w:pageBreakBefore/>
        <w:spacing w:line="500" w:lineRule="exact"/>
        <w:jc w:val="left"/>
        <w:rPr>
          <w:rFonts w:ascii="宋体" w:hAnsi="宋体"/>
          <w:sz w:val="28"/>
        </w:rPr>
      </w:pPr>
      <w:r>
        <w:rPr>
          <w:rFonts w:ascii="宋体" w:hAnsi="宋体" w:hint="eastAsia"/>
          <w:sz w:val="28"/>
        </w:rPr>
        <w:lastRenderedPageBreak/>
        <w:t>委托方：</w:t>
      </w:r>
      <w:r>
        <w:rPr>
          <w:rFonts w:hint="eastAsia"/>
          <w:bCs/>
          <w:sz w:val="28"/>
          <w:szCs w:val="28"/>
        </w:rPr>
        <w:t>重庆交开投微电园枢纽建设发展有限公司</w:t>
      </w:r>
      <w:r>
        <w:rPr>
          <w:rFonts w:ascii="宋体" w:hAnsi="宋体" w:hint="eastAsia"/>
          <w:sz w:val="28"/>
        </w:rPr>
        <w:t>(简称“甲方”</w:t>
      </w:r>
      <w:r>
        <w:rPr>
          <w:sz w:val="28"/>
        </w:rPr>
        <w:t>)</w:t>
      </w:r>
    </w:p>
    <w:p w:rsidR="00682A0F" w:rsidRDefault="00C209F4">
      <w:pPr>
        <w:spacing w:line="500" w:lineRule="exact"/>
        <w:jc w:val="left"/>
        <w:rPr>
          <w:rFonts w:ascii="宋体" w:hAnsi="宋体"/>
          <w:sz w:val="28"/>
        </w:rPr>
      </w:pPr>
      <w:r>
        <w:rPr>
          <w:rFonts w:ascii="宋体" w:hAnsi="宋体" w:hint="eastAsia"/>
          <w:sz w:val="28"/>
        </w:rPr>
        <w:t xml:space="preserve">承接方：     (简称“乙方”)                             </w:t>
      </w:r>
    </w:p>
    <w:p w:rsidR="00682A0F" w:rsidRDefault="00C209F4">
      <w:pPr>
        <w:spacing w:line="500" w:lineRule="exact"/>
        <w:ind w:firstLineChars="200" w:firstLine="560"/>
        <w:outlineLvl w:val="0"/>
        <w:rPr>
          <w:sz w:val="28"/>
        </w:rPr>
      </w:pPr>
      <w:r>
        <w:rPr>
          <w:rFonts w:ascii="宋体" w:hAnsi="宋体" w:hint="eastAsia"/>
          <w:sz w:val="28"/>
        </w:rPr>
        <w:t>根据《中华人民共和</w:t>
      </w:r>
      <w:r>
        <w:rPr>
          <w:rFonts w:hint="eastAsia"/>
          <w:sz w:val="28"/>
        </w:rPr>
        <w:t>国民法典》及其它有关法律法规，遵循平等、自愿、公平和诚实守信的原则，经甲乙双方友好协商，就“</w:t>
      </w:r>
      <w:r>
        <w:rPr>
          <w:rFonts w:hint="eastAsia"/>
          <w:bCs/>
          <w:sz w:val="28"/>
          <w:szCs w:val="28"/>
        </w:rPr>
        <w:t>重庆交开投微电园枢纽建设发展有限公司</w:t>
      </w:r>
      <w:r>
        <w:rPr>
          <w:rFonts w:ascii="宋体" w:hAnsi="宋体" w:hint="eastAsia"/>
          <w:sz w:val="28"/>
        </w:rPr>
        <w:t>微电园站一体化综合开发项目交通</w:t>
      </w:r>
      <w:r>
        <w:rPr>
          <w:rFonts w:hint="eastAsia"/>
          <w:sz w:val="28"/>
        </w:rPr>
        <w:t>影响评价工作签订本合同。</w:t>
      </w:r>
    </w:p>
    <w:p w:rsidR="00682A0F" w:rsidRDefault="00C209F4">
      <w:pPr>
        <w:spacing w:line="600" w:lineRule="exact"/>
        <w:outlineLvl w:val="0"/>
        <w:rPr>
          <w:rFonts w:hAnsi="宋体"/>
          <w:b/>
          <w:bCs/>
          <w:sz w:val="28"/>
        </w:rPr>
      </w:pPr>
      <w:r>
        <w:rPr>
          <w:rFonts w:hAnsi="宋体" w:hint="eastAsia"/>
          <w:b/>
          <w:bCs/>
          <w:sz w:val="28"/>
        </w:rPr>
        <w:t>一</w:t>
      </w:r>
      <w:r>
        <w:rPr>
          <w:rFonts w:hAnsi="宋体"/>
          <w:b/>
          <w:bCs/>
          <w:sz w:val="28"/>
        </w:rPr>
        <w:t>、项目</w:t>
      </w:r>
      <w:r>
        <w:rPr>
          <w:rFonts w:hAnsi="宋体" w:hint="eastAsia"/>
          <w:b/>
          <w:bCs/>
          <w:sz w:val="28"/>
        </w:rPr>
        <w:t>概况</w:t>
      </w:r>
    </w:p>
    <w:p w:rsidR="00682A0F" w:rsidRDefault="00C209F4" w:rsidP="00DE075F">
      <w:pPr>
        <w:spacing w:line="500" w:lineRule="exact"/>
        <w:ind w:firstLineChars="192" w:firstLine="538"/>
        <w:rPr>
          <w:sz w:val="28"/>
          <w:szCs w:val="28"/>
        </w:rPr>
      </w:pPr>
      <w:r>
        <w:rPr>
          <w:rFonts w:hint="eastAsia"/>
          <w:sz w:val="28"/>
          <w:szCs w:val="28"/>
        </w:rPr>
        <w:t>项目位于高新区西永组团</w:t>
      </w:r>
      <w:r>
        <w:rPr>
          <w:rFonts w:hint="eastAsia"/>
          <w:sz w:val="28"/>
          <w:szCs w:val="28"/>
        </w:rPr>
        <w:t>L</w:t>
      </w:r>
      <w:r>
        <w:rPr>
          <w:rFonts w:hint="eastAsia"/>
          <w:sz w:val="28"/>
          <w:szCs w:val="28"/>
        </w:rPr>
        <w:t>分区</w:t>
      </w:r>
      <w:r>
        <w:rPr>
          <w:rFonts w:hint="eastAsia"/>
          <w:sz w:val="28"/>
          <w:szCs w:val="28"/>
        </w:rPr>
        <w:t>L08-1/05</w:t>
      </w:r>
      <w:r>
        <w:rPr>
          <w:rFonts w:hint="eastAsia"/>
          <w:sz w:val="28"/>
          <w:szCs w:val="28"/>
        </w:rPr>
        <w:t>地块，总用地面积</w:t>
      </w:r>
      <w:r>
        <w:rPr>
          <w:rFonts w:hint="eastAsia"/>
          <w:sz w:val="28"/>
          <w:szCs w:val="28"/>
        </w:rPr>
        <w:t>19056.3</w:t>
      </w:r>
      <w:r>
        <w:rPr>
          <w:rFonts w:hint="eastAsia"/>
          <w:sz w:val="28"/>
          <w:szCs w:val="28"/>
        </w:rPr>
        <w:t>平方米，计容总建筑面积不大于</w:t>
      </w:r>
      <w:r>
        <w:rPr>
          <w:rFonts w:hint="eastAsia"/>
          <w:sz w:val="28"/>
          <w:szCs w:val="28"/>
        </w:rPr>
        <w:t>57168.9</w:t>
      </w:r>
      <w:r>
        <w:rPr>
          <w:rFonts w:hint="eastAsia"/>
          <w:sz w:val="28"/>
          <w:szCs w:val="28"/>
        </w:rPr>
        <w:t>平方米（商业</w:t>
      </w:r>
      <w:r>
        <w:rPr>
          <w:rFonts w:hint="eastAsia"/>
          <w:sz w:val="28"/>
          <w:szCs w:val="28"/>
        </w:rPr>
        <w:t>28584.45</w:t>
      </w:r>
      <w:r>
        <w:rPr>
          <w:rFonts w:hint="eastAsia"/>
          <w:sz w:val="28"/>
          <w:szCs w:val="28"/>
        </w:rPr>
        <w:t>平方米，商务</w:t>
      </w:r>
      <w:r>
        <w:rPr>
          <w:rFonts w:hint="eastAsia"/>
          <w:sz w:val="28"/>
          <w:szCs w:val="28"/>
        </w:rPr>
        <w:t>28584.45</w:t>
      </w:r>
      <w:r>
        <w:rPr>
          <w:rFonts w:hint="eastAsia"/>
          <w:sz w:val="28"/>
          <w:szCs w:val="28"/>
        </w:rPr>
        <w:t>平方米），建筑面积约</w:t>
      </w:r>
      <w:r>
        <w:rPr>
          <w:rFonts w:hint="eastAsia"/>
          <w:sz w:val="28"/>
          <w:szCs w:val="28"/>
        </w:rPr>
        <w:t>110000</w:t>
      </w:r>
      <w:r>
        <w:rPr>
          <w:rFonts w:hint="eastAsia"/>
          <w:sz w:val="28"/>
          <w:szCs w:val="28"/>
        </w:rPr>
        <w:t>平方米，公交站场及配套用房总面积不小于</w:t>
      </w:r>
      <w:r>
        <w:rPr>
          <w:rFonts w:hint="eastAsia"/>
          <w:sz w:val="28"/>
          <w:szCs w:val="28"/>
        </w:rPr>
        <w:t>9400</w:t>
      </w:r>
      <w:r>
        <w:rPr>
          <w:rFonts w:hint="eastAsia"/>
          <w:sz w:val="28"/>
          <w:szCs w:val="28"/>
        </w:rPr>
        <w:t>平方米，轨道换乘功能建筑总面积不小于</w:t>
      </w:r>
      <w:r>
        <w:rPr>
          <w:rFonts w:hint="eastAsia"/>
          <w:sz w:val="28"/>
          <w:szCs w:val="28"/>
        </w:rPr>
        <w:t>9200</w:t>
      </w:r>
      <w:r>
        <w:rPr>
          <w:rFonts w:hint="eastAsia"/>
          <w:sz w:val="28"/>
          <w:szCs w:val="28"/>
        </w:rPr>
        <w:t>平方米。</w:t>
      </w:r>
    </w:p>
    <w:p w:rsidR="00682A0F" w:rsidRDefault="00C209F4">
      <w:pPr>
        <w:spacing w:line="600" w:lineRule="exact"/>
        <w:outlineLvl w:val="0"/>
        <w:rPr>
          <w:b/>
          <w:bCs/>
          <w:sz w:val="28"/>
        </w:rPr>
      </w:pPr>
      <w:r>
        <w:rPr>
          <w:rFonts w:hAnsi="宋体"/>
          <w:b/>
          <w:bCs/>
          <w:sz w:val="28"/>
        </w:rPr>
        <w:t>二、工作的具体内容</w:t>
      </w:r>
    </w:p>
    <w:p w:rsidR="00682A0F" w:rsidRDefault="00C209F4">
      <w:pPr>
        <w:spacing w:line="500" w:lineRule="exact"/>
        <w:ind w:firstLineChars="200" w:firstLine="560"/>
        <w:outlineLvl w:val="0"/>
        <w:rPr>
          <w:rFonts w:ascii="宋体" w:hAnsi="宋体"/>
          <w:sz w:val="28"/>
        </w:rPr>
      </w:pPr>
      <w:r>
        <w:rPr>
          <w:rFonts w:hAnsi="宋体"/>
          <w:sz w:val="28"/>
        </w:rPr>
        <w:t>按法律、法规、规章、政策及相关政府主管部门规定的有关技术规范要求进行</w:t>
      </w:r>
      <w:r>
        <w:rPr>
          <w:rFonts w:hAnsi="宋体" w:hint="eastAsia"/>
          <w:sz w:val="28"/>
        </w:rPr>
        <w:t>《</w:t>
      </w:r>
      <w:r>
        <w:rPr>
          <w:rFonts w:hint="eastAsia"/>
          <w:bCs/>
          <w:sz w:val="28"/>
          <w:szCs w:val="28"/>
        </w:rPr>
        <w:t>重庆交开投微电园枢纽建设发展有限公司</w:t>
      </w:r>
      <w:r>
        <w:rPr>
          <w:rFonts w:ascii="宋体" w:hAnsi="宋体" w:hint="eastAsia"/>
          <w:sz w:val="28"/>
        </w:rPr>
        <w:t>微电园站一体化综合开发项目</w:t>
      </w:r>
      <w:r>
        <w:rPr>
          <w:rFonts w:hAnsi="宋体" w:hint="eastAsia"/>
          <w:sz w:val="28"/>
        </w:rPr>
        <w:t>交通影响评价报告》</w:t>
      </w:r>
      <w:r>
        <w:rPr>
          <w:rFonts w:hAnsi="宋体"/>
          <w:sz w:val="28"/>
        </w:rPr>
        <w:t>的编制工作</w:t>
      </w:r>
      <w:r>
        <w:rPr>
          <w:rFonts w:hAnsi="宋体" w:hint="eastAsia"/>
          <w:sz w:val="28"/>
        </w:rPr>
        <w:t>，</w:t>
      </w:r>
      <w:r>
        <w:rPr>
          <w:rFonts w:hint="eastAsia"/>
          <w:sz w:val="28"/>
        </w:rPr>
        <w:t>报告中含交通组织方案。</w:t>
      </w:r>
      <w:r>
        <w:rPr>
          <w:rFonts w:ascii="宋体" w:hAnsi="宋体" w:hint="eastAsia"/>
          <w:sz w:val="28"/>
        </w:rPr>
        <w:t>支撑项目建筑方案报规，审查流程为通过规划管理部门组织的专家审查会或作为建筑方案的附件一并通过审查。对项目一体化综合开发区域的土地利用现状、交通基础设施及交通运行特征进行现状调查分析，同时分析项目区域的现状规划条件，梳理识别规划区域的对外交通联系通道，分析过境交通与项目交通的到达关系，并结合项目建筑规模、功能需求等，预测项目产生的交通出行总量、对外交通出行需求，客观评价项目实施后对周边道路交通等造成的影响，提出项目交通优化方案等。</w:t>
      </w:r>
    </w:p>
    <w:p w:rsidR="00682A0F" w:rsidRDefault="00C209F4">
      <w:pPr>
        <w:spacing w:line="600" w:lineRule="exact"/>
        <w:outlineLvl w:val="0"/>
        <w:rPr>
          <w:b/>
          <w:bCs/>
          <w:sz w:val="28"/>
        </w:rPr>
      </w:pPr>
      <w:r>
        <w:rPr>
          <w:rFonts w:hAnsi="宋体" w:hint="eastAsia"/>
          <w:b/>
          <w:bCs/>
          <w:sz w:val="28"/>
        </w:rPr>
        <w:t>三</w:t>
      </w:r>
      <w:r>
        <w:rPr>
          <w:rFonts w:hAnsi="宋体"/>
          <w:b/>
          <w:bCs/>
          <w:sz w:val="28"/>
        </w:rPr>
        <w:t>、乙方提供技术服务的目标与要求</w:t>
      </w:r>
    </w:p>
    <w:p w:rsidR="00682A0F" w:rsidRDefault="00C209F4">
      <w:pPr>
        <w:spacing w:line="500" w:lineRule="exact"/>
        <w:ind w:firstLineChars="200" w:firstLine="560"/>
        <w:rPr>
          <w:sz w:val="28"/>
        </w:rPr>
      </w:pPr>
      <w:r>
        <w:rPr>
          <w:rFonts w:hint="eastAsia"/>
          <w:sz w:val="28"/>
        </w:rPr>
        <w:t>3</w:t>
      </w:r>
      <w:r>
        <w:rPr>
          <w:sz w:val="28"/>
        </w:rPr>
        <w:t>.1</w:t>
      </w:r>
      <w:r>
        <w:rPr>
          <w:rFonts w:hAnsi="宋体"/>
          <w:sz w:val="28"/>
        </w:rPr>
        <w:t>技术服务工作符合国家</w:t>
      </w:r>
      <w:r>
        <w:rPr>
          <w:rFonts w:hAnsi="宋体" w:hint="eastAsia"/>
          <w:sz w:val="28"/>
        </w:rPr>
        <w:t>、省、市有关法律法规及标准要求，同时还应满足国家对此类交通影响评价技术服务的有关标准和要求</w:t>
      </w:r>
      <w:r>
        <w:rPr>
          <w:rFonts w:hAnsi="宋体"/>
          <w:sz w:val="28"/>
        </w:rPr>
        <w:t>。</w:t>
      </w:r>
    </w:p>
    <w:p w:rsidR="00682A0F" w:rsidRDefault="00C209F4">
      <w:pPr>
        <w:spacing w:line="500" w:lineRule="exact"/>
        <w:ind w:firstLineChars="200" w:firstLine="560"/>
        <w:rPr>
          <w:rFonts w:hAnsi="宋体"/>
          <w:sz w:val="28"/>
        </w:rPr>
      </w:pPr>
      <w:r>
        <w:rPr>
          <w:rFonts w:hint="eastAsia"/>
          <w:sz w:val="28"/>
        </w:rPr>
        <w:lastRenderedPageBreak/>
        <w:t>3</w:t>
      </w:r>
      <w:r>
        <w:rPr>
          <w:sz w:val="28"/>
        </w:rPr>
        <w:t>.2</w:t>
      </w:r>
      <w:r>
        <w:rPr>
          <w:rFonts w:hAnsi="宋体"/>
          <w:sz w:val="28"/>
        </w:rPr>
        <w:t>乙方应保护甲方的知识产权，</w:t>
      </w:r>
      <w:r>
        <w:rPr>
          <w:rFonts w:hAnsi="宋体" w:hint="eastAsia"/>
          <w:sz w:val="28"/>
        </w:rPr>
        <w:t>未经过甲方书面同意，</w:t>
      </w:r>
      <w:r>
        <w:rPr>
          <w:rFonts w:hAnsi="宋体"/>
          <w:sz w:val="28"/>
        </w:rPr>
        <w:t>不得向第三人泄露、转让甲方提交的工程图纸等技术经济资料。</w:t>
      </w:r>
      <w:r>
        <w:rPr>
          <w:rFonts w:hAnsi="宋体" w:hint="eastAsia"/>
          <w:sz w:val="28"/>
        </w:rPr>
        <w:t>乙方需要建立知识产权保密制度。</w:t>
      </w:r>
      <w:r>
        <w:rPr>
          <w:rFonts w:hAnsi="宋体"/>
          <w:sz w:val="28"/>
        </w:rPr>
        <w:t>甲方在支付完合同价款后，报告的知识产权归甲方所有。</w:t>
      </w:r>
    </w:p>
    <w:p w:rsidR="00682A0F" w:rsidRDefault="00C209F4">
      <w:pPr>
        <w:spacing w:line="500" w:lineRule="exact"/>
        <w:ind w:firstLineChars="200" w:firstLine="560"/>
        <w:rPr>
          <w:sz w:val="28"/>
          <w:szCs w:val="28"/>
        </w:rPr>
      </w:pPr>
      <w:r>
        <w:rPr>
          <w:rFonts w:hAnsi="宋体"/>
          <w:sz w:val="28"/>
        </w:rPr>
        <w:t xml:space="preserve">3.3 </w:t>
      </w:r>
      <w:r>
        <w:rPr>
          <w:rFonts w:hAnsi="宋体"/>
          <w:sz w:val="28"/>
        </w:rPr>
        <w:t>乙方应按国家技术规范、标准、规程编制</w:t>
      </w:r>
      <w:r>
        <w:rPr>
          <w:rFonts w:hAnsi="宋体" w:hint="eastAsia"/>
          <w:sz w:val="28"/>
        </w:rPr>
        <w:t>《</w:t>
      </w:r>
      <w:r>
        <w:rPr>
          <w:rFonts w:hint="eastAsia"/>
          <w:bCs/>
          <w:sz w:val="28"/>
          <w:szCs w:val="28"/>
        </w:rPr>
        <w:t>重庆交开投微电园枢纽建设发展有限公司</w:t>
      </w:r>
      <w:r>
        <w:rPr>
          <w:rFonts w:ascii="宋体" w:hAnsi="宋体" w:hint="eastAsia"/>
          <w:sz w:val="28"/>
        </w:rPr>
        <w:t>微电园站一体化综合开发项目</w:t>
      </w:r>
      <w:r>
        <w:rPr>
          <w:rFonts w:hint="eastAsia"/>
          <w:bCs/>
          <w:sz w:val="28"/>
          <w:szCs w:val="28"/>
        </w:rPr>
        <w:t>交通影响报告表</w:t>
      </w:r>
      <w:r>
        <w:rPr>
          <w:rFonts w:hAnsi="宋体" w:hint="eastAsia"/>
          <w:sz w:val="28"/>
        </w:rPr>
        <w:t>》</w:t>
      </w:r>
      <w:r>
        <w:rPr>
          <w:rFonts w:hAnsi="宋体"/>
          <w:sz w:val="28"/>
        </w:rPr>
        <w:t>，负责报告</w:t>
      </w:r>
      <w:r>
        <w:rPr>
          <w:rFonts w:hAnsi="宋体" w:hint="eastAsia"/>
          <w:sz w:val="28"/>
        </w:rPr>
        <w:t>表</w:t>
      </w:r>
      <w:r>
        <w:rPr>
          <w:rFonts w:hAnsi="宋体"/>
          <w:sz w:val="28"/>
        </w:rPr>
        <w:t>的成果质量</w:t>
      </w:r>
      <w:r>
        <w:rPr>
          <w:rFonts w:hAnsi="宋体"/>
          <w:sz w:val="28"/>
          <w:szCs w:val="28"/>
        </w:rPr>
        <w:t>。</w:t>
      </w:r>
    </w:p>
    <w:p w:rsidR="00682A0F" w:rsidRDefault="00C209F4" w:rsidP="00DE075F">
      <w:pPr>
        <w:spacing w:line="500" w:lineRule="exact"/>
        <w:ind w:firstLineChars="192" w:firstLine="538"/>
        <w:rPr>
          <w:sz w:val="28"/>
          <w:szCs w:val="28"/>
        </w:rPr>
      </w:pPr>
      <w:r>
        <w:rPr>
          <w:rFonts w:hint="eastAsia"/>
          <w:sz w:val="28"/>
          <w:szCs w:val="28"/>
        </w:rPr>
        <w:t>3</w:t>
      </w:r>
      <w:r>
        <w:rPr>
          <w:sz w:val="28"/>
          <w:szCs w:val="28"/>
        </w:rPr>
        <w:t>.4</w:t>
      </w:r>
      <w:r>
        <w:rPr>
          <w:rFonts w:hint="eastAsia"/>
          <w:sz w:val="28"/>
          <w:szCs w:val="28"/>
        </w:rPr>
        <w:t xml:space="preserve"> </w:t>
      </w:r>
      <w:r>
        <w:rPr>
          <w:rFonts w:hint="eastAsia"/>
          <w:sz w:val="28"/>
          <w:szCs w:val="28"/>
        </w:rPr>
        <w:t>乙方在本合同签订后应制定工作计划和日程安排。本合同签订后，乙方在甲方通知启动后开展项目编制工作，在收到委托人提交的基础资料后</w:t>
      </w:r>
      <w:r>
        <w:rPr>
          <w:rFonts w:hint="eastAsia"/>
          <w:sz w:val="28"/>
          <w:szCs w:val="28"/>
        </w:rPr>
        <w:t>15</w:t>
      </w:r>
      <w:r>
        <w:rPr>
          <w:rFonts w:hint="eastAsia"/>
          <w:sz w:val="28"/>
          <w:szCs w:val="28"/>
        </w:rPr>
        <w:t>个工作日内形成评审方案，经规资局安排的专题审查会审查通过后</w:t>
      </w:r>
      <w:r>
        <w:rPr>
          <w:rFonts w:hint="eastAsia"/>
          <w:sz w:val="28"/>
          <w:szCs w:val="28"/>
        </w:rPr>
        <w:t>10</w:t>
      </w:r>
      <w:r>
        <w:rPr>
          <w:rFonts w:hint="eastAsia"/>
          <w:sz w:val="28"/>
          <w:szCs w:val="28"/>
        </w:rPr>
        <w:t>个工作日内，提交正式成果，提供相关资料</w:t>
      </w:r>
      <w:r>
        <w:rPr>
          <w:rFonts w:hint="eastAsia"/>
          <w:sz w:val="28"/>
          <w:szCs w:val="28"/>
        </w:rPr>
        <w:t>4</w:t>
      </w:r>
      <w:r>
        <w:rPr>
          <w:rFonts w:hint="eastAsia"/>
          <w:sz w:val="28"/>
          <w:szCs w:val="28"/>
        </w:rPr>
        <w:t>份。</w:t>
      </w:r>
      <w:r>
        <w:rPr>
          <w:rFonts w:hint="eastAsia"/>
          <w:sz w:val="28"/>
          <w:szCs w:val="28"/>
        </w:rPr>
        <w:t xml:space="preserve"> </w:t>
      </w:r>
    </w:p>
    <w:p w:rsidR="00682A0F" w:rsidRDefault="00C209F4" w:rsidP="00DE075F">
      <w:pPr>
        <w:spacing w:line="500" w:lineRule="exact"/>
        <w:ind w:firstLineChars="192" w:firstLine="538"/>
        <w:rPr>
          <w:sz w:val="28"/>
          <w:szCs w:val="28"/>
        </w:rPr>
      </w:pPr>
      <w:r>
        <w:rPr>
          <w:rFonts w:hint="eastAsia"/>
          <w:sz w:val="28"/>
          <w:szCs w:val="28"/>
        </w:rPr>
        <w:t>3.5</w:t>
      </w:r>
      <w:r>
        <w:rPr>
          <w:rFonts w:hint="eastAsia"/>
          <w:sz w:val="28"/>
          <w:szCs w:val="28"/>
        </w:rPr>
        <w:t>乙方应积极</w:t>
      </w:r>
      <w:r>
        <w:rPr>
          <w:rFonts w:hint="eastAsia"/>
          <w:sz w:val="28"/>
        </w:rPr>
        <w:t>与行业主管部门沟通协调，在甲方时间要求内通过交通影响评价审查。</w:t>
      </w:r>
    </w:p>
    <w:p w:rsidR="00682A0F" w:rsidRDefault="00C209F4">
      <w:pPr>
        <w:pStyle w:val="a4"/>
        <w:spacing w:after="0" w:line="500" w:lineRule="exact"/>
        <w:ind w:firstLineChars="200" w:firstLine="560"/>
        <w:rPr>
          <w:rFonts w:hAnsi="宋体"/>
          <w:sz w:val="28"/>
          <w:szCs w:val="28"/>
        </w:rPr>
      </w:pPr>
      <w:r>
        <w:rPr>
          <w:rFonts w:hint="eastAsia"/>
          <w:sz w:val="28"/>
          <w:szCs w:val="28"/>
        </w:rPr>
        <w:t>3</w:t>
      </w:r>
      <w:r>
        <w:rPr>
          <w:sz w:val="28"/>
          <w:szCs w:val="28"/>
        </w:rPr>
        <w:t>.</w:t>
      </w:r>
      <w:r>
        <w:rPr>
          <w:rFonts w:hint="eastAsia"/>
          <w:sz w:val="28"/>
          <w:szCs w:val="28"/>
        </w:rPr>
        <w:t xml:space="preserve">6 </w:t>
      </w:r>
      <w:r>
        <w:rPr>
          <w:rFonts w:hAnsi="宋体"/>
          <w:sz w:val="28"/>
          <w:szCs w:val="28"/>
        </w:rPr>
        <w:t>成果交付时间及份数：乙方提交通过审查后</w:t>
      </w:r>
      <w:r>
        <w:rPr>
          <w:rFonts w:hAnsi="宋体" w:hint="eastAsia"/>
          <w:sz w:val="28"/>
          <w:szCs w:val="28"/>
        </w:rPr>
        <w:t>，提供最终</w:t>
      </w:r>
      <w:r>
        <w:rPr>
          <w:rFonts w:hAnsi="宋体"/>
          <w:sz w:val="28"/>
          <w:szCs w:val="28"/>
        </w:rPr>
        <w:t>成果原件</w:t>
      </w:r>
      <w:r>
        <w:rPr>
          <w:rFonts w:hAnsi="宋体" w:hint="eastAsia"/>
          <w:b/>
          <w:sz w:val="28"/>
          <w:szCs w:val="28"/>
          <w:u w:val="single"/>
        </w:rPr>
        <w:t>肆套</w:t>
      </w:r>
      <w:r>
        <w:rPr>
          <w:rFonts w:hAnsi="宋体"/>
          <w:sz w:val="28"/>
          <w:szCs w:val="28"/>
        </w:rPr>
        <w:t>及电子版</w:t>
      </w:r>
      <w:r>
        <w:rPr>
          <w:rFonts w:hAnsi="宋体"/>
          <w:b/>
          <w:sz w:val="28"/>
          <w:szCs w:val="28"/>
          <w:u w:val="single"/>
        </w:rPr>
        <w:t>壹</w:t>
      </w:r>
      <w:r>
        <w:rPr>
          <w:rFonts w:hAnsi="宋体" w:hint="eastAsia"/>
          <w:b/>
          <w:sz w:val="28"/>
          <w:szCs w:val="28"/>
          <w:u w:val="single"/>
        </w:rPr>
        <w:t>套</w:t>
      </w:r>
      <w:r>
        <w:rPr>
          <w:rFonts w:hAnsi="宋体"/>
          <w:sz w:val="28"/>
          <w:szCs w:val="28"/>
        </w:rPr>
        <w:t>。</w:t>
      </w:r>
    </w:p>
    <w:p w:rsidR="00682A0F" w:rsidRDefault="00C209F4">
      <w:pPr>
        <w:spacing w:line="600" w:lineRule="exact"/>
        <w:outlineLvl w:val="0"/>
        <w:rPr>
          <w:b/>
          <w:bCs/>
          <w:sz w:val="28"/>
        </w:rPr>
      </w:pPr>
      <w:r>
        <w:rPr>
          <w:rFonts w:hAnsi="宋体" w:hint="eastAsia"/>
          <w:b/>
          <w:bCs/>
          <w:sz w:val="28"/>
        </w:rPr>
        <w:t>四</w:t>
      </w:r>
      <w:r>
        <w:rPr>
          <w:rFonts w:hAnsi="宋体"/>
          <w:b/>
          <w:bCs/>
          <w:sz w:val="28"/>
        </w:rPr>
        <w:t>、甲方的协作事项与要求</w:t>
      </w:r>
    </w:p>
    <w:p w:rsidR="00682A0F" w:rsidRDefault="00C209F4">
      <w:pPr>
        <w:spacing w:line="500" w:lineRule="exact"/>
        <w:ind w:firstLineChars="200" w:firstLine="560"/>
        <w:rPr>
          <w:sz w:val="28"/>
        </w:rPr>
      </w:pPr>
      <w:r>
        <w:rPr>
          <w:rFonts w:hint="eastAsia"/>
          <w:sz w:val="28"/>
        </w:rPr>
        <w:t>4</w:t>
      </w:r>
      <w:r>
        <w:rPr>
          <w:sz w:val="28"/>
        </w:rPr>
        <w:t>.1</w:t>
      </w:r>
      <w:r>
        <w:rPr>
          <w:rFonts w:hAnsi="宋体"/>
          <w:sz w:val="28"/>
        </w:rPr>
        <w:t>甲方提供本项目</w:t>
      </w:r>
      <w:r>
        <w:rPr>
          <w:rFonts w:hAnsi="宋体" w:hint="eastAsia"/>
          <w:sz w:val="28"/>
        </w:rPr>
        <w:t>交评</w:t>
      </w:r>
      <w:r>
        <w:rPr>
          <w:rFonts w:hAnsi="宋体"/>
          <w:sz w:val="28"/>
        </w:rPr>
        <w:t>所需工程资料。</w:t>
      </w:r>
    </w:p>
    <w:p w:rsidR="00682A0F" w:rsidRDefault="00C209F4">
      <w:pPr>
        <w:spacing w:line="500" w:lineRule="exact"/>
        <w:ind w:firstLineChars="200" w:firstLine="560"/>
        <w:rPr>
          <w:sz w:val="28"/>
        </w:rPr>
      </w:pPr>
      <w:r>
        <w:rPr>
          <w:rFonts w:hint="eastAsia"/>
          <w:sz w:val="28"/>
        </w:rPr>
        <w:t>4</w:t>
      </w:r>
      <w:r>
        <w:rPr>
          <w:sz w:val="28"/>
        </w:rPr>
        <w:t>.2</w:t>
      </w:r>
      <w:r>
        <w:rPr>
          <w:rFonts w:hAnsi="宋体"/>
          <w:sz w:val="28"/>
        </w:rPr>
        <w:t>若</w:t>
      </w:r>
      <w:r>
        <w:rPr>
          <w:rFonts w:hAnsi="宋体" w:hint="eastAsia"/>
          <w:sz w:val="28"/>
        </w:rPr>
        <w:t>因甲方原因或</w:t>
      </w:r>
      <w:r>
        <w:rPr>
          <w:rFonts w:hAnsi="宋体"/>
          <w:sz w:val="28"/>
        </w:rPr>
        <w:t>受不可抗力因素的影响，则完成时间顺延。</w:t>
      </w:r>
    </w:p>
    <w:p w:rsidR="00682A0F" w:rsidRDefault="00C209F4">
      <w:pPr>
        <w:spacing w:line="500" w:lineRule="exact"/>
        <w:ind w:firstLineChars="200" w:firstLine="560"/>
        <w:rPr>
          <w:sz w:val="28"/>
        </w:rPr>
      </w:pPr>
      <w:r>
        <w:rPr>
          <w:rFonts w:hint="eastAsia"/>
          <w:sz w:val="28"/>
        </w:rPr>
        <w:t>4</w:t>
      </w:r>
      <w:r>
        <w:rPr>
          <w:sz w:val="28"/>
        </w:rPr>
        <w:t>.3</w:t>
      </w:r>
      <w:r>
        <w:rPr>
          <w:rFonts w:hAnsi="宋体"/>
          <w:sz w:val="28"/>
        </w:rPr>
        <w:t>甲方为乙方开展工作提供方便和必要的协助。</w:t>
      </w:r>
    </w:p>
    <w:p w:rsidR="00682A0F" w:rsidRDefault="00C209F4">
      <w:pPr>
        <w:spacing w:line="500" w:lineRule="exact"/>
        <w:ind w:firstLineChars="200" w:firstLine="560"/>
        <w:rPr>
          <w:rFonts w:hAnsi="宋体"/>
          <w:sz w:val="28"/>
        </w:rPr>
      </w:pPr>
      <w:r>
        <w:rPr>
          <w:rFonts w:hint="eastAsia"/>
          <w:sz w:val="28"/>
        </w:rPr>
        <w:t>4</w:t>
      </w:r>
      <w:r>
        <w:rPr>
          <w:sz w:val="28"/>
        </w:rPr>
        <w:t>.4</w:t>
      </w:r>
      <w:r>
        <w:rPr>
          <w:rFonts w:hAnsi="宋体"/>
          <w:sz w:val="28"/>
        </w:rPr>
        <w:t>甲方须按本合同约定的付款金额、方式及时支付相应款项。</w:t>
      </w:r>
    </w:p>
    <w:p w:rsidR="00682A0F" w:rsidRDefault="00C209F4">
      <w:pPr>
        <w:spacing w:line="600" w:lineRule="exact"/>
        <w:outlineLvl w:val="0"/>
        <w:rPr>
          <w:b/>
          <w:bCs/>
          <w:sz w:val="28"/>
        </w:rPr>
      </w:pPr>
      <w:r>
        <w:rPr>
          <w:rFonts w:hAnsi="宋体" w:hint="eastAsia"/>
          <w:b/>
          <w:bCs/>
          <w:sz w:val="28"/>
        </w:rPr>
        <w:t>五</w:t>
      </w:r>
      <w:r>
        <w:rPr>
          <w:rFonts w:hAnsi="宋体"/>
          <w:b/>
          <w:bCs/>
          <w:sz w:val="28"/>
        </w:rPr>
        <w:t>、收费标准与支付方式</w:t>
      </w:r>
    </w:p>
    <w:p w:rsidR="00682A0F" w:rsidRDefault="00C209F4">
      <w:pPr>
        <w:spacing w:line="500" w:lineRule="exact"/>
        <w:ind w:firstLineChars="200" w:firstLine="560"/>
        <w:outlineLvl w:val="0"/>
        <w:rPr>
          <w:sz w:val="28"/>
        </w:rPr>
      </w:pPr>
      <w:r>
        <w:rPr>
          <w:rFonts w:hint="eastAsia"/>
          <w:sz w:val="28"/>
        </w:rPr>
        <w:t>5</w:t>
      </w:r>
      <w:r>
        <w:rPr>
          <w:sz w:val="28"/>
        </w:rPr>
        <w:t>.</w:t>
      </w:r>
      <w:r>
        <w:rPr>
          <w:rFonts w:hint="eastAsia"/>
          <w:sz w:val="28"/>
        </w:rPr>
        <w:t xml:space="preserve">1 </w:t>
      </w:r>
      <w:r>
        <w:rPr>
          <w:rFonts w:hAnsi="宋体"/>
          <w:sz w:val="28"/>
        </w:rPr>
        <w:t>收费标准：</w:t>
      </w:r>
    </w:p>
    <w:p w:rsidR="00682A0F" w:rsidRDefault="00C209F4">
      <w:pPr>
        <w:pStyle w:val="a4"/>
        <w:spacing w:after="0" w:line="500" w:lineRule="exact"/>
        <w:ind w:firstLineChars="200" w:firstLine="560"/>
        <w:rPr>
          <w:sz w:val="28"/>
        </w:rPr>
      </w:pPr>
      <w:r>
        <w:rPr>
          <w:rFonts w:hAnsi="宋体"/>
          <w:sz w:val="28"/>
        </w:rPr>
        <w:t>本项目</w:t>
      </w:r>
      <w:r>
        <w:rPr>
          <w:rFonts w:hAnsi="宋体" w:hint="eastAsia"/>
          <w:sz w:val="28"/>
        </w:rPr>
        <w:t>交通影响评价总</w:t>
      </w:r>
      <w:r>
        <w:rPr>
          <w:rFonts w:hAnsi="宋体"/>
          <w:sz w:val="28"/>
        </w:rPr>
        <w:t>费</w:t>
      </w:r>
      <w:r>
        <w:rPr>
          <w:sz w:val="28"/>
        </w:rPr>
        <w:t>用</w:t>
      </w:r>
      <w:r>
        <w:rPr>
          <w:rFonts w:hAnsi="宋体"/>
          <w:b/>
          <w:sz w:val="28"/>
          <w:u w:val="single"/>
        </w:rPr>
        <w:t>￥</w:t>
      </w:r>
      <w:r>
        <w:rPr>
          <w:rFonts w:hAnsi="宋体" w:hint="eastAsia"/>
          <w:b/>
          <w:sz w:val="28"/>
          <w:u w:val="single"/>
        </w:rPr>
        <w:t xml:space="preserve">    </w:t>
      </w:r>
      <w:r>
        <w:rPr>
          <w:rFonts w:hAnsi="宋体" w:hint="eastAsia"/>
          <w:b/>
          <w:sz w:val="28"/>
          <w:u w:val="single"/>
        </w:rPr>
        <w:t>元</w:t>
      </w:r>
      <w:r>
        <w:rPr>
          <w:rFonts w:hAnsi="宋体" w:hint="eastAsia"/>
          <w:b/>
          <w:sz w:val="28"/>
          <w:u w:val="single"/>
        </w:rPr>
        <w:t xml:space="preserve"> </w:t>
      </w:r>
      <w:r>
        <w:rPr>
          <w:b/>
          <w:sz w:val="28"/>
          <w:u w:val="single"/>
        </w:rPr>
        <w:t>(</w:t>
      </w:r>
      <w:r>
        <w:rPr>
          <w:rFonts w:hint="eastAsia"/>
          <w:b/>
          <w:sz w:val="28"/>
          <w:u w:val="single"/>
        </w:rPr>
        <w:t>人民币</w:t>
      </w:r>
      <w:r>
        <w:rPr>
          <w:rFonts w:hint="eastAsia"/>
          <w:b/>
          <w:sz w:val="28"/>
          <w:u w:val="single"/>
        </w:rPr>
        <w:t xml:space="preserve">     </w:t>
      </w:r>
      <w:r>
        <w:rPr>
          <w:rFonts w:hint="eastAsia"/>
          <w:b/>
          <w:sz w:val="28"/>
          <w:u w:val="single"/>
        </w:rPr>
        <w:t>）</w:t>
      </w:r>
      <w:r>
        <w:rPr>
          <w:sz w:val="28"/>
        </w:rPr>
        <w:t>，</w:t>
      </w:r>
      <w:r>
        <w:rPr>
          <w:rFonts w:hint="eastAsia"/>
          <w:sz w:val="28"/>
        </w:rPr>
        <w:t>该价格包含开展编制工作所产生的所有费用，包含但不限于交通影响报告表编制费、专家评审费、环境质量现状监测费、材料费、人工费、综合管理费、利润、税金等相关手续的所有费用。</w:t>
      </w:r>
    </w:p>
    <w:p w:rsidR="00682A0F" w:rsidRDefault="00682A0F"/>
    <w:p w:rsidR="00682A0F" w:rsidRDefault="00682A0F">
      <w:pPr>
        <w:pStyle w:val="a4"/>
      </w:pPr>
    </w:p>
    <w:p w:rsidR="00682A0F" w:rsidRDefault="00C209F4">
      <w:pPr>
        <w:pStyle w:val="a4"/>
        <w:spacing w:line="500" w:lineRule="exact"/>
        <w:ind w:firstLineChars="200" w:firstLine="560"/>
        <w:outlineLvl w:val="0"/>
        <w:rPr>
          <w:sz w:val="28"/>
        </w:rPr>
      </w:pPr>
      <w:r>
        <w:rPr>
          <w:rFonts w:hint="eastAsia"/>
          <w:sz w:val="28"/>
        </w:rPr>
        <w:lastRenderedPageBreak/>
        <w:t>5</w:t>
      </w:r>
      <w:r>
        <w:rPr>
          <w:sz w:val="28"/>
        </w:rPr>
        <w:t>.2</w:t>
      </w:r>
      <w:r>
        <w:rPr>
          <w:rFonts w:hint="eastAsia"/>
          <w:sz w:val="28"/>
        </w:rPr>
        <w:t xml:space="preserve"> </w:t>
      </w:r>
      <w:r>
        <w:rPr>
          <w:rFonts w:hint="eastAsia"/>
          <w:sz w:val="28"/>
        </w:rPr>
        <w:t>付款方式：</w:t>
      </w:r>
    </w:p>
    <w:p w:rsidR="00682A0F" w:rsidRDefault="00C209F4">
      <w:pPr>
        <w:pStyle w:val="a4"/>
        <w:spacing w:after="0" w:line="500" w:lineRule="exact"/>
        <w:ind w:firstLineChars="200" w:firstLine="560"/>
        <w:rPr>
          <w:sz w:val="28"/>
          <w:szCs w:val="28"/>
        </w:rPr>
      </w:pPr>
      <w:r>
        <w:rPr>
          <w:rFonts w:hint="eastAsia"/>
          <w:sz w:val="28"/>
          <w:szCs w:val="28"/>
        </w:rPr>
        <w:t>取得工程规划许可证或取得交通影响评价规划主管部门审核通过的书面意见后一次性付清交通影响评价报告编制费用；</w:t>
      </w:r>
    </w:p>
    <w:p w:rsidR="00682A0F" w:rsidRDefault="00C209F4">
      <w:pPr>
        <w:pStyle w:val="a4"/>
        <w:spacing w:after="0" w:line="500" w:lineRule="exact"/>
        <w:ind w:firstLineChars="200" w:firstLine="560"/>
        <w:rPr>
          <w:sz w:val="28"/>
        </w:rPr>
      </w:pPr>
      <w:r>
        <w:rPr>
          <w:rFonts w:hint="eastAsia"/>
          <w:sz w:val="28"/>
        </w:rPr>
        <w:t>乙方应在甲方付款前至少十五日，按甲方税收征管要求提供增值税专用发票</w:t>
      </w:r>
      <w:r>
        <w:rPr>
          <w:sz w:val="28"/>
        </w:rPr>
        <w:t>，</w:t>
      </w:r>
      <w:r>
        <w:rPr>
          <w:rFonts w:hint="eastAsia"/>
          <w:sz w:val="28"/>
        </w:rPr>
        <w:t>否则甲方有权拒绝付款且不承担任何费用。</w:t>
      </w:r>
    </w:p>
    <w:p w:rsidR="00682A0F" w:rsidRDefault="00C209F4">
      <w:pPr>
        <w:pStyle w:val="a4"/>
        <w:spacing w:after="0" w:line="500" w:lineRule="exact"/>
        <w:ind w:firstLineChars="200" w:firstLine="560"/>
        <w:rPr>
          <w:sz w:val="28"/>
        </w:rPr>
      </w:pPr>
      <w:r>
        <w:rPr>
          <w:rFonts w:hint="eastAsia"/>
          <w:sz w:val="28"/>
        </w:rPr>
        <w:t>甲方付款信息：</w:t>
      </w:r>
    </w:p>
    <w:p w:rsidR="00682A0F" w:rsidRDefault="00C209F4">
      <w:pPr>
        <w:pStyle w:val="a4"/>
        <w:spacing w:after="0" w:line="500" w:lineRule="exact"/>
        <w:ind w:firstLineChars="200" w:firstLine="560"/>
        <w:rPr>
          <w:rFonts w:ascii="宋体" w:hAnsi="宋体"/>
          <w:sz w:val="28"/>
        </w:rPr>
      </w:pPr>
      <w:r>
        <w:rPr>
          <w:rFonts w:ascii="宋体" w:hAnsi="宋体" w:hint="eastAsia"/>
          <w:sz w:val="28"/>
        </w:rPr>
        <w:t>名   称：重庆交开投微电园枢纽建设发展有限公司</w:t>
      </w:r>
    </w:p>
    <w:p w:rsidR="00682A0F" w:rsidRDefault="00C209F4">
      <w:pPr>
        <w:pStyle w:val="a4"/>
        <w:spacing w:after="0" w:line="500" w:lineRule="exact"/>
        <w:ind w:firstLineChars="200" w:firstLine="560"/>
        <w:rPr>
          <w:rFonts w:ascii="宋体" w:hAnsi="宋体"/>
          <w:sz w:val="28"/>
        </w:rPr>
      </w:pPr>
      <w:r>
        <w:rPr>
          <w:rFonts w:ascii="宋体" w:hAnsi="宋体" w:hint="eastAsia"/>
          <w:sz w:val="28"/>
        </w:rPr>
        <w:t>纳税人识别号：</w:t>
      </w:r>
      <w:r>
        <w:rPr>
          <w:color w:val="000000"/>
          <w:sz w:val="28"/>
          <w:szCs w:val="28"/>
        </w:rPr>
        <w:t>91500000MA7GEG4N83</w:t>
      </w:r>
    </w:p>
    <w:p w:rsidR="00682A0F" w:rsidRDefault="00C209F4">
      <w:pPr>
        <w:pStyle w:val="a4"/>
        <w:spacing w:after="0" w:line="500" w:lineRule="exact"/>
        <w:ind w:firstLineChars="200" w:firstLine="560"/>
        <w:rPr>
          <w:rFonts w:ascii="宋体" w:hAnsi="宋体"/>
          <w:sz w:val="28"/>
        </w:rPr>
      </w:pPr>
      <w:r>
        <w:rPr>
          <w:rFonts w:ascii="宋体" w:hAnsi="宋体" w:hint="eastAsia"/>
          <w:sz w:val="28"/>
        </w:rPr>
        <w:t>地址、电话：重庆两江新区天宫殿街道泰山大道东段</w:t>
      </w:r>
      <w:r>
        <w:rPr>
          <w:rFonts w:ascii="宋体" w:hAnsi="宋体"/>
          <w:sz w:val="28"/>
        </w:rPr>
        <w:t>62</w:t>
      </w:r>
      <w:r>
        <w:rPr>
          <w:rFonts w:ascii="宋体" w:hAnsi="宋体" w:hint="eastAsia"/>
          <w:sz w:val="28"/>
        </w:rPr>
        <w:t>号</w:t>
      </w:r>
      <w:r>
        <w:rPr>
          <w:rFonts w:ascii="宋体" w:hAnsi="宋体"/>
          <w:sz w:val="28"/>
        </w:rPr>
        <w:t>5</w:t>
      </w:r>
      <w:r>
        <w:rPr>
          <w:rFonts w:ascii="宋体" w:hAnsi="宋体" w:hint="eastAsia"/>
          <w:sz w:val="28"/>
        </w:rPr>
        <w:t>幢</w:t>
      </w:r>
      <w:r>
        <w:rPr>
          <w:rFonts w:ascii="宋体" w:hAnsi="宋体"/>
          <w:sz w:val="28"/>
        </w:rPr>
        <w:t>11-2</w:t>
      </w:r>
      <w:r>
        <w:rPr>
          <w:rFonts w:ascii="宋体" w:hAnsi="宋体" w:hint="eastAsia"/>
          <w:sz w:val="28"/>
        </w:rPr>
        <w:t>（</w:t>
      </w:r>
      <w:r>
        <w:rPr>
          <w:rFonts w:ascii="宋体" w:hAnsi="宋体"/>
          <w:sz w:val="28"/>
        </w:rPr>
        <w:t>023-63066557</w:t>
      </w:r>
      <w:r>
        <w:rPr>
          <w:rFonts w:ascii="宋体" w:hAnsi="宋体" w:hint="eastAsia"/>
          <w:sz w:val="28"/>
        </w:rPr>
        <w:t>）</w:t>
      </w:r>
    </w:p>
    <w:p w:rsidR="00682A0F" w:rsidRDefault="00C209F4">
      <w:pPr>
        <w:pStyle w:val="a4"/>
        <w:adjustRightInd w:val="0"/>
        <w:snapToGrid w:val="0"/>
        <w:spacing w:after="0" w:line="500" w:lineRule="exact"/>
        <w:ind w:firstLineChars="200" w:firstLine="560"/>
        <w:rPr>
          <w:rFonts w:ascii="宋体" w:hAnsi="宋体"/>
          <w:sz w:val="28"/>
        </w:rPr>
      </w:pPr>
      <w:r>
        <w:rPr>
          <w:rFonts w:ascii="宋体" w:hAnsi="宋体" w:hint="eastAsia"/>
          <w:sz w:val="28"/>
        </w:rPr>
        <w:t>开户行及账号：</w:t>
      </w:r>
      <w:r>
        <w:rPr>
          <w:rFonts w:ascii="宋体" w:hAnsi="宋体" w:cs="宋体" w:hint="eastAsia"/>
          <w:snapToGrid w:val="0"/>
          <w:color w:val="000000"/>
          <w:w w:val="90"/>
          <w:kern w:val="0"/>
          <w:sz w:val="28"/>
          <w:szCs w:val="28"/>
        </w:rPr>
        <w:t>浙商银行重庆分行营业部</w:t>
      </w:r>
      <w:r>
        <w:rPr>
          <w:color w:val="000000"/>
          <w:sz w:val="27"/>
          <w:szCs w:val="27"/>
        </w:rPr>
        <w:t>6530000010120100741640</w:t>
      </w:r>
    </w:p>
    <w:p w:rsidR="00682A0F" w:rsidRDefault="00C209F4">
      <w:pPr>
        <w:pStyle w:val="a4"/>
        <w:spacing w:after="0" w:line="500" w:lineRule="exact"/>
        <w:ind w:firstLineChars="200" w:firstLine="560"/>
        <w:rPr>
          <w:rFonts w:ascii="宋体" w:hAnsi="宋体"/>
          <w:sz w:val="28"/>
        </w:rPr>
      </w:pPr>
      <w:r>
        <w:rPr>
          <w:rFonts w:ascii="宋体" w:hAnsi="宋体" w:hint="eastAsia"/>
          <w:sz w:val="28"/>
        </w:rPr>
        <w:t>乙方收款信息：</w:t>
      </w:r>
    </w:p>
    <w:p w:rsidR="00682A0F" w:rsidRDefault="00C209F4">
      <w:pPr>
        <w:pStyle w:val="a4"/>
        <w:spacing w:after="0" w:line="500" w:lineRule="exact"/>
        <w:ind w:leftChars="285" w:left="598"/>
        <w:rPr>
          <w:rFonts w:ascii="宋体" w:hAnsi="宋体"/>
          <w:sz w:val="28"/>
        </w:rPr>
      </w:pPr>
      <w:r>
        <w:rPr>
          <w:rFonts w:ascii="宋体" w:hAnsi="宋体" w:hint="eastAsia"/>
          <w:sz w:val="28"/>
        </w:rPr>
        <w:t>名   称:</w:t>
      </w:r>
    </w:p>
    <w:p w:rsidR="00682A0F" w:rsidRDefault="00C209F4">
      <w:pPr>
        <w:pStyle w:val="a4"/>
        <w:tabs>
          <w:tab w:val="left" w:pos="6090"/>
        </w:tabs>
        <w:spacing w:after="0" w:line="500" w:lineRule="exact"/>
        <w:ind w:leftChars="285" w:left="598"/>
        <w:rPr>
          <w:rFonts w:ascii="宋体" w:hAnsi="宋体"/>
          <w:sz w:val="28"/>
        </w:rPr>
      </w:pPr>
      <w:r>
        <w:rPr>
          <w:rFonts w:ascii="宋体" w:hAnsi="宋体" w:hint="eastAsia"/>
          <w:sz w:val="28"/>
        </w:rPr>
        <w:t>纳税人识别号:</w:t>
      </w:r>
    </w:p>
    <w:p w:rsidR="00682A0F" w:rsidRDefault="00C209F4">
      <w:pPr>
        <w:pStyle w:val="a4"/>
        <w:spacing w:after="0" w:line="500" w:lineRule="exact"/>
        <w:ind w:leftChars="285" w:left="598"/>
        <w:rPr>
          <w:rFonts w:ascii="宋体" w:hAnsi="宋体"/>
          <w:sz w:val="28"/>
        </w:rPr>
      </w:pPr>
      <w:r>
        <w:rPr>
          <w:rFonts w:ascii="宋体" w:hAnsi="宋体" w:hint="eastAsia"/>
          <w:sz w:val="28"/>
        </w:rPr>
        <w:t>地址、电话:</w:t>
      </w:r>
    </w:p>
    <w:p w:rsidR="00682A0F" w:rsidRDefault="00C209F4">
      <w:pPr>
        <w:pStyle w:val="a4"/>
        <w:spacing w:after="0" w:line="500" w:lineRule="exact"/>
        <w:ind w:leftChars="285" w:left="598"/>
        <w:rPr>
          <w:rFonts w:ascii="宋体" w:hAnsi="宋体"/>
          <w:sz w:val="28"/>
        </w:rPr>
      </w:pPr>
      <w:r>
        <w:rPr>
          <w:rFonts w:ascii="宋体" w:hAnsi="宋体" w:hint="eastAsia"/>
          <w:sz w:val="28"/>
        </w:rPr>
        <w:t>开户行及账号:</w:t>
      </w:r>
    </w:p>
    <w:p w:rsidR="00682A0F" w:rsidRDefault="00C209F4">
      <w:pPr>
        <w:spacing w:line="600" w:lineRule="exact"/>
        <w:outlineLvl w:val="0"/>
        <w:rPr>
          <w:rFonts w:hAnsi="宋体"/>
          <w:b/>
          <w:bCs/>
          <w:sz w:val="28"/>
        </w:rPr>
      </w:pPr>
      <w:r>
        <w:rPr>
          <w:rFonts w:hAnsi="宋体" w:hint="eastAsia"/>
          <w:b/>
          <w:bCs/>
          <w:sz w:val="28"/>
        </w:rPr>
        <w:t>六、违约责任</w:t>
      </w:r>
    </w:p>
    <w:p w:rsidR="00682A0F" w:rsidRDefault="00C209F4">
      <w:pPr>
        <w:pStyle w:val="a5"/>
        <w:spacing w:line="500" w:lineRule="exact"/>
        <w:ind w:firstLineChars="223" w:firstLine="624"/>
        <w:rPr>
          <w:sz w:val="28"/>
        </w:rPr>
      </w:pPr>
      <w:r>
        <w:rPr>
          <w:rFonts w:hAnsi="宋体" w:hint="eastAsia"/>
          <w:sz w:val="28"/>
        </w:rPr>
        <w:t>6</w:t>
      </w:r>
      <w:r>
        <w:rPr>
          <w:rFonts w:hAnsi="宋体"/>
          <w:sz w:val="28"/>
        </w:rPr>
        <w:t>.1</w:t>
      </w:r>
      <w:r>
        <w:rPr>
          <w:rFonts w:hAnsi="宋体" w:hint="eastAsia"/>
          <w:sz w:val="28"/>
        </w:rPr>
        <w:t>甲方不提供或者不补充有关技术资料、数据和提供工作条件的，乙方完成工作成果的时间相应顺延。</w:t>
      </w:r>
    </w:p>
    <w:p w:rsidR="00682A0F" w:rsidRDefault="00C209F4">
      <w:pPr>
        <w:spacing w:line="500" w:lineRule="exact"/>
        <w:ind w:firstLineChars="200" w:firstLine="560"/>
        <w:rPr>
          <w:sz w:val="28"/>
        </w:rPr>
      </w:pPr>
      <w:r>
        <w:rPr>
          <w:sz w:val="28"/>
        </w:rPr>
        <w:t>6.</w:t>
      </w:r>
      <w:r>
        <w:rPr>
          <w:rFonts w:hint="eastAsia"/>
          <w:sz w:val="28"/>
        </w:rPr>
        <w:t>2</w:t>
      </w:r>
      <w:r>
        <w:rPr>
          <w:rFonts w:hint="eastAsia"/>
          <w:sz w:val="28"/>
        </w:rPr>
        <w:t>甲方或行业主管部门经审查认为乙方出具的评价报告存在明显错误或偏差的，乙方应当在接到甲方修改通知的</w:t>
      </w:r>
      <w:r>
        <w:rPr>
          <w:rFonts w:hint="eastAsia"/>
          <w:sz w:val="28"/>
        </w:rPr>
        <w:t>3</w:t>
      </w:r>
      <w:r>
        <w:rPr>
          <w:rFonts w:hint="eastAsia"/>
          <w:sz w:val="28"/>
        </w:rPr>
        <w:t>日内修改至合格，若经过修改仍然未达到合同标准，甲方有权解除合同，并要求乙方退还已支付的评价费用并赔偿甲方损失。</w:t>
      </w:r>
    </w:p>
    <w:p w:rsidR="00682A0F" w:rsidRDefault="00C209F4">
      <w:pPr>
        <w:spacing w:line="500" w:lineRule="exact"/>
        <w:ind w:firstLineChars="200" w:firstLine="560"/>
      </w:pPr>
      <w:r>
        <w:rPr>
          <w:sz w:val="28"/>
        </w:rPr>
        <w:t>6.</w:t>
      </w:r>
      <w:r>
        <w:rPr>
          <w:rFonts w:hint="eastAsia"/>
          <w:sz w:val="28"/>
        </w:rPr>
        <w:t>3</w:t>
      </w:r>
      <w:r>
        <w:rPr>
          <w:rFonts w:hint="eastAsia"/>
          <w:sz w:val="28"/>
        </w:rPr>
        <w:t>甲方有权按项目实施情况对交通影响评价编制咨询设计的范围和工作内容进行增减，价格不作调整。若项目不实施则项目费用不支付，乙方不得以此为理由向甲方索赔。</w:t>
      </w:r>
    </w:p>
    <w:p w:rsidR="00682A0F" w:rsidRDefault="00C209F4">
      <w:pPr>
        <w:spacing w:line="500" w:lineRule="exact"/>
        <w:ind w:firstLineChars="200" w:firstLine="560"/>
        <w:rPr>
          <w:sz w:val="28"/>
        </w:rPr>
      </w:pPr>
      <w:r>
        <w:rPr>
          <w:sz w:val="28"/>
        </w:rPr>
        <w:t>6.</w:t>
      </w:r>
      <w:r>
        <w:rPr>
          <w:rFonts w:hint="eastAsia"/>
          <w:sz w:val="28"/>
        </w:rPr>
        <w:t>4</w:t>
      </w:r>
      <w:r>
        <w:rPr>
          <w:rFonts w:hint="eastAsia"/>
          <w:sz w:val="28"/>
        </w:rPr>
        <w:t>乙方未按期提交评价报告或提交的报告不符合合同规定的，</w:t>
      </w:r>
      <w:r>
        <w:rPr>
          <w:rFonts w:hint="eastAsia"/>
          <w:sz w:val="28"/>
        </w:rPr>
        <w:lastRenderedPageBreak/>
        <w:t>应减收或免收评价费用。由于乙方自身原因，延误了按本合同第</w:t>
      </w:r>
      <w:r>
        <w:rPr>
          <w:rFonts w:hint="eastAsia"/>
          <w:sz w:val="28"/>
        </w:rPr>
        <w:t>3.4</w:t>
      </w:r>
      <w:r>
        <w:rPr>
          <w:rFonts w:hint="eastAsia"/>
          <w:sz w:val="28"/>
        </w:rPr>
        <w:t>条规定的成果文件的交付时间，每延误一天，应减收项目应收费用的千分之二。逾期超过</w:t>
      </w:r>
      <w:r>
        <w:rPr>
          <w:rFonts w:hint="eastAsia"/>
          <w:sz w:val="28"/>
        </w:rPr>
        <w:t>30</w:t>
      </w:r>
      <w:r>
        <w:rPr>
          <w:rFonts w:hint="eastAsia"/>
          <w:sz w:val="28"/>
        </w:rPr>
        <w:t>个工作日以上，甲方有权拒付款项并行使单方解除权，且应由乙方按合同总价的百分之十向甲方支付违约金。</w:t>
      </w:r>
    </w:p>
    <w:p w:rsidR="00682A0F" w:rsidRDefault="00C209F4">
      <w:pPr>
        <w:spacing w:line="500" w:lineRule="exact"/>
        <w:ind w:firstLineChars="200" w:firstLine="560"/>
        <w:rPr>
          <w:sz w:val="28"/>
        </w:rPr>
      </w:pPr>
      <w:r>
        <w:rPr>
          <w:sz w:val="28"/>
        </w:rPr>
        <w:t>6.</w:t>
      </w:r>
      <w:r>
        <w:rPr>
          <w:rFonts w:hint="eastAsia"/>
          <w:sz w:val="28"/>
        </w:rPr>
        <w:t>5</w:t>
      </w:r>
      <w:r>
        <w:rPr>
          <w:rFonts w:hint="eastAsia"/>
          <w:sz w:val="28"/>
        </w:rPr>
        <w:t>乙方违反合同规定的保密义务，如泄密情况，甲方有权向乙方索赔，索赔金额按甲方被侵权所受到的实际损失确定，当发生泄密事件应由乙方承担举证责任。如无法确定损失时，甲方有权单方解除合同，要求乙方按评价费用总额的</w:t>
      </w:r>
      <w:r>
        <w:rPr>
          <w:rFonts w:hint="eastAsia"/>
          <w:sz w:val="28"/>
        </w:rPr>
        <w:t>50%</w:t>
      </w:r>
      <w:r>
        <w:rPr>
          <w:rFonts w:hint="eastAsia"/>
          <w:sz w:val="28"/>
        </w:rPr>
        <w:t>承担违约金。</w:t>
      </w:r>
    </w:p>
    <w:p w:rsidR="00682A0F" w:rsidRDefault="00C209F4">
      <w:pPr>
        <w:spacing w:line="500" w:lineRule="exact"/>
        <w:ind w:firstLineChars="200" w:firstLine="560"/>
        <w:rPr>
          <w:sz w:val="28"/>
        </w:rPr>
      </w:pPr>
      <w:r>
        <w:rPr>
          <w:rFonts w:hint="eastAsia"/>
          <w:sz w:val="28"/>
        </w:rPr>
        <w:t>6.6</w:t>
      </w:r>
      <w:r>
        <w:rPr>
          <w:rFonts w:hint="eastAsia"/>
          <w:sz w:val="28"/>
        </w:rPr>
        <w:t>若乙方未按甲方要求时间，及时、积极主动与行业主管部门沟通协调，导致交评审查延后，影响后续方案设计工作，甲方再次通知后乙方仍懈怠，甲方有权将乙方纳入黑名单名录，在甲方后续项目比选中，有权否决乙方比选。</w:t>
      </w:r>
    </w:p>
    <w:p w:rsidR="00682A0F" w:rsidRDefault="00C209F4">
      <w:pPr>
        <w:spacing w:line="500" w:lineRule="exact"/>
        <w:ind w:firstLineChars="200" w:firstLine="560"/>
        <w:rPr>
          <w:sz w:val="28"/>
        </w:rPr>
      </w:pPr>
      <w:r>
        <w:rPr>
          <w:rFonts w:hint="eastAsia"/>
          <w:sz w:val="28"/>
        </w:rPr>
        <w:t>6.7</w:t>
      </w:r>
      <w:r>
        <w:rPr>
          <w:rFonts w:hint="eastAsia"/>
          <w:sz w:val="28"/>
        </w:rPr>
        <w:t>乙方提交的纸质版本和电子成果若不一致，处以</w:t>
      </w:r>
      <w:r>
        <w:rPr>
          <w:rFonts w:hint="eastAsia"/>
          <w:sz w:val="28"/>
        </w:rPr>
        <w:t>2000</w:t>
      </w:r>
      <w:r>
        <w:rPr>
          <w:rFonts w:hint="eastAsia"/>
          <w:sz w:val="28"/>
        </w:rPr>
        <w:t>元</w:t>
      </w:r>
      <w:r>
        <w:rPr>
          <w:rFonts w:hint="eastAsia"/>
          <w:sz w:val="28"/>
        </w:rPr>
        <w:t>/</w:t>
      </w:r>
      <w:r>
        <w:rPr>
          <w:rFonts w:hint="eastAsia"/>
          <w:sz w:val="28"/>
        </w:rPr>
        <w:t>次的违约处罚；若给甲方造成其他损失的，甲方视情况对乙方处以违约处罚外还应赔偿甲方所有损失。</w:t>
      </w:r>
    </w:p>
    <w:p w:rsidR="00682A0F" w:rsidRDefault="00C209F4">
      <w:pPr>
        <w:spacing w:line="500" w:lineRule="exact"/>
        <w:ind w:firstLineChars="200" w:firstLine="560"/>
      </w:pPr>
      <w:r>
        <w:rPr>
          <w:sz w:val="28"/>
        </w:rPr>
        <w:t>6.</w:t>
      </w:r>
      <w:r>
        <w:rPr>
          <w:rFonts w:hint="eastAsia"/>
          <w:sz w:val="28"/>
        </w:rPr>
        <w:t>8</w:t>
      </w:r>
      <w:r>
        <w:rPr>
          <w:rFonts w:hint="eastAsia"/>
          <w:sz w:val="28"/>
        </w:rPr>
        <w:t>如因乙方原因导致纠纷的，乙方应当承担由此产生的诉讼费、保全费、担保费、律师费、差旅费等为实现债权产生的费用。</w:t>
      </w:r>
    </w:p>
    <w:p w:rsidR="00682A0F" w:rsidRDefault="00C209F4">
      <w:pPr>
        <w:spacing w:line="600" w:lineRule="exact"/>
        <w:outlineLvl w:val="0"/>
        <w:rPr>
          <w:b/>
          <w:bCs/>
          <w:sz w:val="28"/>
        </w:rPr>
      </w:pPr>
      <w:r>
        <w:rPr>
          <w:rFonts w:hAnsi="宋体" w:hint="eastAsia"/>
          <w:b/>
          <w:bCs/>
          <w:sz w:val="28"/>
        </w:rPr>
        <w:t>七</w:t>
      </w:r>
      <w:r>
        <w:rPr>
          <w:rFonts w:hAnsi="宋体"/>
          <w:b/>
          <w:bCs/>
          <w:sz w:val="28"/>
        </w:rPr>
        <w:t>、其它事宜</w:t>
      </w:r>
    </w:p>
    <w:p w:rsidR="00682A0F" w:rsidRDefault="00C209F4">
      <w:pPr>
        <w:pStyle w:val="a4"/>
        <w:spacing w:after="0" w:line="500" w:lineRule="exact"/>
        <w:ind w:firstLineChars="223" w:firstLine="624"/>
        <w:rPr>
          <w:rFonts w:hAnsi="宋体"/>
          <w:sz w:val="28"/>
        </w:rPr>
      </w:pPr>
      <w:r>
        <w:rPr>
          <w:rFonts w:hAnsi="宋体"/>
          <w:sz w:val="28"/>
        </w:rPr>
        <w:t>7.1</w:t>
      </w:r>
      <w:r>
        <w:rPr>
          <w:rFonts w:hAnsi="宋体" w:hint="eastAsia"/>
          <w:sz w:val="28"/>
        </w:rPr>
        <w:t xml:space="preserve"> </w:t>
      </w:r>
      <w:r>
        <w:rPr>
          <w:rFonts w:hAnsi="宋体" w:hint="eastAsia"/>
          <w:sz w:val="28"/>
        </w:rPr>
        <w:t>上述未尽事宜，甲乙双方本着“相互支持、相互理解、真诚合作”的精神协商解决。</w:t>
      </w:r>
    </w:p>
    <w:p w:rsidR="00682A0F" w:rsidRDefault="00C209F4">
      <w:pPr>
        <w:pStyle w:val="a4"/>
        <w:spacing w:after="0" w:line="500" w:lineRule="exact"/>
        <w:ind w:firstLineChars="223" w:firstLine="624"/>
        <w:outlineLvl w:val="0"/>
        <w:rPr>
          <w:rFonts w:hAnsi="宋体"/>
          <w:sz w:val="28"/>
        </w:rPr>
      </w:pPr>
      <w:r>
        <w:rPr>
          <w:sz w:val="28"/>
        </w:rPr>
        <w:t>7.2</w:t>
      </w:r>
      <w:r>
        <w:rPr>
          <w:rFonts w:hAnsi="宋体"/>
          <w:sz w:val="28"/>
        </w:rPr>
        <w:t>本</w:t>
      </w:r>
      <w:r>
        <w:rPr>
          <w:rFonts w:hAnsi="宋体" w:hint="eastAsia"/>
          <w:sz w:val="28"/>
        </w:rPr>
        <w:t>合同</w:t>
      </w:r>
      <w:r>
        <w:rPr>
          <w:rFonts w:hAnsi="宋体"/>
          <w:sz w:val="28"/>
        </w:rPr>
        <w:t>一式</w:t>
      </w:r>
      <w:r>
        <w:rPr>
          <w:rFonts w:hAnsi="宋体" w:hint="eastAsia"/>
          <w:sz w:val="28"/>
        </w:rPr>
        <w:t>陆</w:t>
      </w:r>
      <w:r>
        <w:rPr>
          <w:rFonts w:hAnsi="宋体"/>
          <w:sz w:val="28"/>
        </w:rPr>
        <w:t>份，甲方</w:t>
      </w:r>
      <w:r>
        <w:rPr>
          <w:rFonts w:hAnsi="宋体" w:hint="eastAsia"/>
          <w:sz w:val="28"/>
        </w:rPr>
        <w:t>执叁份、</w:t>
      </w:r>
      <w:r>
        <w:rPr>
          <w:rFonts w:hAnsi="宋体"/>
          <w:sz w:val="28"/>
        </w:rPr>
        <w:t>乙方</w:t>
      </w:r>
      <w:r>
        <w:rPr>
          <w:rFonts w:hAnsi="宋体" w:hint="eastAsia"/>
          <w:sz w:val="28"/>
        </w:rPr>
        <w:t>执叁</w:t>
      </w:r>
      <w:r>
        <w:rPr>
          <w:rFonts w:hAnsi="宋体"/>
          <w:sz w:val="28"/>
        </w:rPr>
        <w:t>份，具有同等法律效力；自双方签字</w:t>
      </w:r>
      <w:r>
        <w:rPr>
          <w:rFonts w:hint="eastAsia"/>
          <w:sz w:val="28"/>
        </w:rPr>
        <w:t>(</w:t>
      </w:r>
      <w:r>
        <w:rPr>
          <w:rFonts w:hAnsi="宋体"/>
          <w:sz w:val="28"/>
        </w:rPr>
        <w:t>盖章</w:t>
      </w:r>
      <w:r>
        <w:rPr>
          <w:rFonts w:hAnsi="宋体" w:hint="eastAsia"/>
          <w:sz w:val="28"/>
        </w:rPr>
        <w:t>)</w:t>
      </w:r>
      <w:r>
        <w:rPr>
          <w:rFonts w:hAnsi="宋体"/>
          <w:sz w:val="28"/>
        </w:rPr>
        <w:t>之日起生效。</w:t>
      </w:r>
    </w:p>
    <w:p w:rsidR="00682A0F" w:rsidRDefault="00C209F4">
      <w:pPr>
        <w:pStyle w:val="a4"/>
        <w:spacing w:after="0" w:line="500" w:lineRule="exact"/>
        <w:ind w:firstLineChars="223" w:firstLine="624"/>
        <w:outlineLvl w:val="0"/>
        <w:rPr>
          <w:sz w:val="28"/>
        </w:rPr>
      </w:pPr>
      <w:r>
        <w:rPr>
          <w:rFonts w:hAnsi="宋体"/>
          <w:sz w:val="28"/>
        </w:rPr>
        <w:t>7.3</w:t>
      </w:r>
      <w:r>
        <w:rPr>
          <w:rFonts w:hint="eastAsia"/>
          <w:sz w:val="28"/>
        </w:rPr>
        <w:t>本合同发生争议，双方当事人应及时协商解决。也可由当地建设行政主管部门调解，调解不成时，双方当事人同意向甲方所在地人民法院起诉。</w:t>
      </w:r>
    </w:p>
    <w:p w:rsidR="00682A0F" w:rsidRDefault="00C209F4">
      <w:pPr>
        <w:pStyle w:val="a4"/>
        <w:spacing w:after="0" w:line="500" w:lineRule="exact"/>
        <w:ind w:firstLineChars="223" w:firstLine="624"/>
        <w:outlineLvl w:val="0"/>
        <w:rPr>
          <w:sz w:val="28"/>
        </w:rPr>
      </w:pPr>
      <w:r>
        <w:rPr>
          <w:rFonts w:hint="eastAsia"/>
          <w:sz w:val="28"/>
        </w:rPr>
        <w:t>甲方：重庆市渝北区泰山大道东段梧桐路</w:t>
      </w:r>
      <w:r>
        <w:rPr>
          <w:rFonts w:hint="eastAsia"/>
          <w:sz w:val="28"/>
        </w:rPr>
        <w:t>6</w:t>
      </w:r>
      <w:r>
        <w:rPr>
          <w:rFonts w:hint="eastAsia"/>
          <w:sz w:val="28"/>
        </w:rPr>
        <w:t>号交通开投大厦</w:t>
      </w:r>
    </w:p>
    <w:p w:rsidR="00682A0F" w:rsidRDefault="00C209F4">
      <w:pPr>
        <w:pStyle w:val="a4"/>
        <w:spacing w:after="0" w:line="500" w:lineRule="exact"/>
        <w:ind w:firstLineChars="223" w:firstLine="624"/>
        <w:outlineLvl w:val="0"/>
        <w:rPr>
          <w:sz w:val="28"/>
        </w:rPr>
      </w:pPr>
      <w:r>
        <w:rPr>
          <w:rFonts w:hint="eastAsia"/>
          <w:sz w:val="28"/>
        </w:rPr>
        <w:t>诉讼文书送达地址：重庆市渝北区泰山大道东段梧桐路</w:t>
      </w:r>
      <w:r>
        <w:rPr>
          <w:rFonts w:hint="eastAsia"/>
          <w:sz w:val="28"/>
        </w:rPr>
        <w:t>6</w:t>
      </w:r>
      <w:r>
        <w:rPr>
          <w:rFonts w:hint="eastAsia"/>
          <w:sz w:val="28"/>
        </w:rPr>
        <w:t>号交</w:t>
      </w:r>
      <w:r>
        <w:rPr>
          <w:rFonts w:hint="eastAsia"/>
          <w:sz w:val="28"/>
        </w:rPr>
        <w:lastRenderedPageBreak/>
        <w:t>通开投大厦</w:t>
      </w:r>
    </w:p>
    <w:p w:rsidR="00682A0F" w:rsidRDefault="00C209F4">
      <w:pPr>
        <w:pStyle w:val="a4"/>
        <w:spacing w:after="0" w:line="500" w:lineRule="exact"/>
        <w:ind w:firstLineChars="223" w:firstLine="624"/>
        <w:outlineLvl w:val="0"/>
        <w:rPr>
          <w:sz w:val="28"/>
          <w:szCs w:val="24"/>
          <w:u w:val="single"/>
        </w:rPr>
      </w:pPr>
      <w:r>
        <w:rPr>
          <w:rFonts w:hint="eastAsia"/>
          <w:sz w:val="28"/>
        </w:rPr>
        <w:t>乙方：</w:t>
      </w:r>
    </w:p>
    <w:p w:rsidR="00682A0F" w:rsidRDefault="00C209F4">
      <w:pPr>
        <w:pStyle w:val="a4"/>
        <w:spacing w:after="0" w:line="500" w:lineRule="exact"/>
        <w:ind w:firstLineChars="223" w:firstLine="624"/>
        <w:outlineLvl w:val="0"/>
        <w:rPr>
          <w:sz w:val="28"/>
          <w:szCs w:val="24"/>
          <w:u w:val="single"/>
        </w:rPr>
      </w:pPr>
      <w:r>
        <w:rPr>
          <w:rFonts w:hint="eastAsia"/>
          <w:sz w:val="28"/>
        </w:rPr>
        <w:t>讼文书送达地址：</w:t>
      </w:r>
    </w:p>
    <w:p w:rsidR="00682A0F" w:rsidRDefault="00C209F4">
      <w:pPr>
        <w:pStyle w:val="a4"/>
        <w:spacing w:after="0" w:line="500" w:lineRule="exact"/>
        <w:ind w:firstLineChars="223" w:firstLine="624"/>
        <w:outlineLvl w:val="0"/>
        <w:rPr>
          <w:sz w:val="28"/>
        </w:rPr>
      </w:pPr>
      <w:r>
        <w:rPr>
          <w:rFonts w:hint="eastAsia"/>
          <w:sz w:val="28"/>
        </w:rPr>
        <w:t>按照约定地址送达的，视为当事人签收；受送达人拒收的，不影响送达的效力。当事人如需变更约定送达地址，应在地址变更后</w:t>
      </w:r>
      <w:r>
        <w:rPr>
          <w:rFonts w:hint="eastAsia"/>
          <w:sz w:val="28"/>
        </w:rPr>
        <w:t>3</w:t>
      </w:r>
      <w:r>
        <w:rPr>
          <w:rFonts w:hint="eastAsia"/>
          <w:sz w:val="28"/>
        </w:rPr>
        <w:t>日内书面通知对方当事人；未按约定方式通知的，原约定送达地址仍为有效送达地址。</w:t>
      </w:r>
    </w:p>
    <w:p w:rsidR="00682A0F" w:rsidRDefault="00C209F4">
      <w:pPr>
        <w:pStyle w:val="a4"/>
        <w:spacing w:after="0" w:line="500" w:lineRule="exact"/>
        <w:ind w:firstLineChars="223" w:firstLine="624"/>
        <w:outlineLvl w:val="0"/>
        <w:rPr>
          <w:sz w:val="28"/>
        </w:rPr>
      </w:pPr>
      <w:r>
        <w:rPr>
          <w:rFonts w:hint="eastAsia"/>
          <w:sz w:val="28"/>
        </w:rPr>
        <w:t>（以下无正文）</w:t>
      </w:r>
    </w:p>
    <w:p w:rsidR="00682A0F" w:rsidRDefault="00682A0F"/>
    <w:tbl>
      <w:tblPr>
        <w:tblW w:w="9274" w:type="dxa"/>
        <w:tblLayout w:type="fixed"/>
        <w:tblLook w:val="04A0"/>
      </w:tblPr>
      <w:tblGrid>
        <w:gridCol w:w="4524"/>
        <w:gridCol w:w="4750"/>
      </w:tblGrid>
      <w:tr w:rsidR="00682A0F">
        <w:trPr>
          <w:trHeight w:val="3715"/>
        </w:trPr>
        <w:tc>
          <w:tcPr>
            <w:tcW w:w="4524" w:type="dxa"/>
          </w:tcPr>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甲    方（盖章）：</w:t>
            </w:r>
            <w:r>
              <w:rPr>
                <w:rFonts w:ascii="宋体" w:hAnsi="宋体" w:hint="eastAsia"/>
                <w:sz w:val="28"/>
              </w:rPr>
              <w:t>重庆交开投微电园枢纽建设发展有限公司</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地    址：</w:t>
            </w:r>
            <w:r>
              <w:rPr>
                <w:rFonts w:ascii="宋体" w:hAnsi="宋体" w:hint="eastAsia"/>
                <w:sz w:val="28"/>
              </w:rPr>
              <w:t>重庆两江新区天宫殿街道泰山大道东段</w:t>
            </w:r>
            <w:r>
              <w:rPr>
                <w:rFonts w:ascii="宋体" w:hAnsi="宋体"/>
                <w:sz w:val="28"/>
              </w:rPr>
              <w:t>62</w:t>
            </w:r>
            <w:r>
              <w:rPr>
                <w:rFonts w:ascii="宋体" w:hAnsi="宋体" w:hint="eastAsia"/>
                <w:sz w:val="28"/>
              </w:rPr>
              <w:t>号</w:t>
            </w:r>
            <w:r>
              <w:rPr>
                <w:rFonts w:ascii="宋体" w:hAnsi="宋体"/>
                <w:sz w:val="28"/>
              </w:rPr>
              <w:t>5</w:t>
            </w:r>
            <w:r>
              <w:rPr>
                <w:rFonts w:ascii="宋体" w:hAnsi="宋体" w:hint="eastAsia"/>
                <w:sz w:val="28"/>
              </w:rPr>
              <w:t>幢</w:t>
            </w:r>
            <w:r>
              <w:rPr>
                <w:rFonts w:ascii="宋体" w:hAnsi="宋体"/>
                <w:sz w:val="28"/>
              </w:rPr>
              <w:t>11-2</w:t>
            </w:r>
          </w:p>
          <w:p w:rsidR="00682A0F" w:rsidRDefault="00C209F4" w:rsidP="00DE075F">
            <w:pPr>
              <w:spacing w:line="600" w:lineRule="exact"/>
              <w:ind w:left="5508" w:hangingChars="1967" w:hanging="5508"/>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法人代表或委托代理人：</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经办人：</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电    话：</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开户银行：</w:t>
            </w:r>
            <w:r>
              <w:rPr>
                <w:rFonts w:ascii="方正仿宋_GBK" w:eastAsia="方正仿宋_GBK" w:hAnsi="方正仿宋_GBK" w:cs="方正仿宋_GBK"/>
                <w:color w:val="000000"/>
                <w:sz w:val="24"/>
                <w:szCs w:val="24"/>
              </w:rPr>
              <w:t>浙商银行重庆分行营业部</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账    号：</w:t>
            </w:r>
            <w:r>
              <w:rPr>
                <w:color w:val="000000"/>
                <w:sz w:val="24"/>
                <w:szCs w:val="24"/>
              </w:rPr>
              <w:t>6530000010120100741640</w:t>
            </w:r>
          </w:p>
        </w:tc>
        <w:tc>
          <w:tcPr>
            <w:tcW w:w="4750" w:type="dxa"/>
          </w:tcPr>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乙   方（盖章）：</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地    址：</w:t>
            </w:r>
          </w:p>
          <w:p w:rsidR="00682A0F" w:rsidRDefault="00C209F4" w:rsidP="00DE075F">
            <w:pPr>
              <w:spacing w:line="600" w:lineRule="exact"/>
              <w:ind w:left="5508" w:hangingChars="1967" w:hanging="5508"/>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法人代表或委托代理人：</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经办人：</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电    话： </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开户银行： </w:t>
            </w:r>
          </w:p>
          <w:p w:rsidR="00682A0F" w:rsidRDefault="00C209F4">
            <w:pPr>
              <w:spacing w:line="540" w:lineRule="exact"/>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账    号：</w:t>
            </w:r>
          </w:p>
        </w:tc>
      </w:tr>
    </w:tbl>
    <w:p w:rsidR="00682A0F" w:rsidRDefault="00682A0F"/>
    <w:p w:rsidR="00682A0F" w:rsidRDefault="00682A0F"/>
    <w:sectPr w:rsidR="00682A0F" w:rsidSect="00682A0F">
      <w:headerReference w:type="default" r:id="rId11"/>
      <w:footerReference w:type="default" r:id="rId12"/>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F93" w:rsidRDefault="00A73F93" w:rsidP="00682A0F">
      <w:r>
        <w:separator/>
      </w:r>
    </w:p>
  </w:endnote>
  <w:endnote w:type="continuationSeparator" w:id="0">
    <w:p w:rsidR="00A73F93" w:rsidRDefault="00A73F93" w:rsidP="00682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1" w:fontKey="{49845B02-A2C8-4B76-ACAB-F534F1C5BD35}"/>
  </w:font>
  <w:font w:name="仿宋_GB2312">
    <w:panose1 w:val="02010609030101010101"/>
    <w:charset w:val="86"/>
    <w:family w:val="modern"/>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D1324E1B-8F30-4CAF-ADDC-82C71FD9855A}"/>
    <w:embedBold r:id="rId3" w:subsetted="1" w:fontKey="{A4929A63-198B-4CCC-ABE7-4100B5199947}"/>
  </w:font>
  <w:font w:name="方正仿宋_GBK">
    <w:panose1 w:val="03000509000000000000"/>
    <w:charset w:val="86"/>
    <w:family w:val="script"/>
    <w:pitch w:val="fixed"/>
    <w:sig w:usb0="00000001" w:usb1="080E0000" w:usb2="00000010" w:usb3="00000000" w:csb0="00040000" w:csb1="00000000"/>
    <w:embedRegular r:id="rId4" w:subsetted="1" w:fontKey="{4E80F62A-F19C-4593-B629-BA21086F5A68}"/>
    <w:embedBold r:id="rId5" w:subsetted="1" w:fontKey="{64F0126D-33D9-4CC8-91D0-6BDC2C2C222C}"/>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6" w:subsetted="1" w:fontKey="{3899FC99-0093-4010-BFE6-04872B9CF833}"/>
  </w:font>
  <w:font w:name="Calibri Light">
    <w:panose1 w:val="020F0302020204030204"/>
    <w:charset w:val="00"/>
    <w:family w:val="swiss"/>
    <w:pitch w:val="variable"/>
    <w:sig w:usb0="A00002EF" w:usb1="4000207B" w:usb2="00000000" w:usb3="00000000" w:csb0="0000019F" w:csb1="00000000"/>
    <w:embedRegular r:id="rId7" w:fontKey="{FD059C66-C2A7-44C5-8599-FA0E1D639537}"/>
  </w:font>
  <w:font w:name="Calibri">
    <w:panose1 w:val="020F0502020204030204"/>
    <w:charset w:val="00"/>
    <w:family w:val="swiss"/>
    <w:pitch w:val="variable"/>
    <w:sig w:usb0="E10002FF" w:usb1="4000ACFF" w:usb2="00000009" w:usb3="00000000" w:csb0="0000019F" w:csb1="00000000"/>
    <w:embedRegular r:id="rId8" w:fontKey="{0A040B37-2B65-4987-8F69-543817CA22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572594"/>
    </w:sdtPr>
    <w:sdtContent>
      <w:p w:rsidR="00682A0F" w:rsidRDefault="00ED3201">
        <w:pPr>
          <w:pStyle w:val="a8"/>
          <w:jc w:val="center"/>
        </w:pPr>
        <w:r>
          <w:rPr>
            <w:rFonts w:asciiTheme="minorEastAsia" w:eastAsiaTheme="minorEastAsia" w:hAnsiTheme="minorEastAsia"/>
          </w:rPr>
          <w:fldChar w:fldCharType="begin"/>
        </w:r>
        <w:r w:rsidR="00C209F4">
          <w:rPr>
            <w:rFonts w:asciiTheme="minorEastAsia" w:eastAsiaTheme="minorEastAsia" w:hAnsiTheme="minorEastAsia"/>
          </w:rPr>
          <w:instrText xml:space="preserve"> PAGE   \* MERGEFORMAT </w:instrText>
        </w:r>
        <w:r>
          <w:rPr>
            <w:rFonts w:asciiTheme="minorEastAsia" w:eastAsiaTheme="minorEastAsia" w:hAnsiTheme="minorEastAsia"/>
          </w:rPr>
          <w:fldChar w:fldCharType="separate"/>
        </w:r>
        <w:r w:rsidR="008714AC" w:rsidRPr="008714AC">
          <w:rPr>
            <w:rFonts w:asciiTheme="minorEastAsia" w:eastAsiaTheme="minorEastAsia" w:hAnsiTheme="minorEastAsia"/>
            <w:noProof/>
            <w:lang w:val="zh-CN"/>
          </w:rPr>
          <w:t>-</w:t>
        </w:r>
        <w:r w:rsidR="008714AC">
          <w:rPr>
            <w:rFonts w:asciiTheme="minorEastAsia" w:eastAsiaTheme="minorEastAsia" w:hAnsiTheme="minorEastAsia"/>
            <w:noProof/>
          </w:rPr>
          <w:t xml:space="preserve"> 2 -</w:t>
        </w:r>
        <w:r>
          <w:rPr>
            <w:rFonts w:asciiTheme="minorEastAsia" w:eastAsiaTheme="minorEastAsia" w:hAnsiTheme="minorEastAsia"/>
          </w:rPr>
          <w:fldChar w:fldCharType="end"/>
        </w:r>
      </w:p>
    </w:sdtContent>
  </w:sdt>
  <w:p w:rsidR="00682A0F" w:rsidRDefault="00682A0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A0F" w:rsidRDefault="00ED3201">
    <w:pPr>
      <w:pStyle w:val="a8"/>
      <w:framePr w:wrap="around" w:vAnchor="text" w:hAnchor="margin" w:xAlign="center" w:y="1"/>
      <w:rPr>
        <w:rStyle w:val="ad"/>
      </w:rPr>
    </w:pPr>
    <w:r>
      <w:fldChar w:fldCharType="begin"/>
    </w:r>
    <w:r w:rsidR="00C209F4">
      <w:rPr>
        <w:rStyle w:val="ad"/>
      </w:rPr>
      <w:instrText xml:space="preserve">PAGE  </w:instrText>
    </w:r>
    <w:r>
      <w:fldChar w:fldCharType="separate"/>
    </w:r>
    <w:r w:rsidR="008714AC">
      <w:rPr>
        <w:rStyle w:val="ad"/>
        <w:noProof/>
      </w:rPr>
      <w:t>- 13 -</w:t>
    </w:r>
    <w:r>
      <w:fldChar w:fldCharType="end"/>
    </w:r>
  </w:p>
  <w:p w:rsidR="00682A0F" w:rsidRDefault="00682A0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F93" w:rsidRDefault="00A73F93" w:rsidP="00682A0F">
      <w:r>
        <w:separator/>
      </w:r>
    </w:p>
  </w:footnote>
  <w:footnote w:type="continuationSeparator" w:id="0">
    <w:p w:rsidR="00A73F93" w:rsidRDefault="00A73F93" w:rsidP="00682A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A0F" w:rsidRDefault="00682A0F">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49BA4C"/>
    <w:multiLevelType w:val="singleLevel"/>
    <w:tmpl w:val="8449BA4C"/>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proofState w:spelling="clean"/>
  <w:defaultTabStop w:val="420"/>
  <w:drawingGridVerticalSpacing w:val="156"/>
  <w:noPunctuationKerning/>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VmNjM3MjJlZDQyYjYyOWQwNzk3ZjExZWQ4NGUzNzEifQ=="/>
    <w:docVar w:name="KGWebUrl" w:val="http://10.106.1.2:8091/seeyon/officeservlet"/>
  </w:docVars>
  <w:rsids>
    <w:rsidRoot w:val="00172A27"/>
    <w:rsid w:val="0002110F"/>
    <w:rsid w:val="00022EB1"/>
    <w:rsid w:val="000252A1"/>
    <w:rsid w:val="000379E8"/>
    <w:rsid w:val="00092CE3"/>
    <w:rsid w:val="00093013"/>
    <w:rsid w:val="00116503"/>
    <w:rsid w:val="00116A4F"/>
    <w:rsid w:val="00172A27"/>
    <w:rsid w:val="001B6806"/>
    <w:rsid w:val="002477C5"/>
    <w:rsid w:val="00251C49"/>
    <w:rsid w:val="002554C3"/>
    <w:rsid w:val="00255684"/>
    <w:rsid w:val="00285B75"/>
    <w:rsid w:val="00295D39"/>
    <w:rsid w:val="002B10A7"/>
    <w:rsid w:val="002E19E4"/>
    <w:rsid w:val="003220D1"/>
    <w:rsid w:val="003231E0"/>
    <w:rsid w:val="00331BCD"/>
    <w:rsid w:val="0038616A"/>
    <w:rsid w:val="003D6644"/>
    <w:rsid w:val="00401220"/>
    <w:rsid w:val="00472F73"/>
    <w:rsid w:val="004C1717"/>
    <w:rsid w:val="004C6924"/>
    <w:rsid w:val="00543B3F"/>
    <w:rsid w:val="00543DF2"/>
    <w:rsid w:val="005451DB"/>
    <w:rsid w:val="00545240"/>
    <w:rsid w:val="0055793F"/>
    <w:rsid w:val="0057172E"/>
    <w:rsid w:val="005B6538"/>
    <w:rsid w:val="005E206D"/>
    <w:rsid w:val="005F4C2A"/>
    <w:rsid w:val="0063032D"/>
    <w:rsid w:val="00644419"/>
    <w:rsid w:val="006501DB"/>
    <w:rsid w:val="0065325A"/>
    <w:rsid w:val="0068174B"/>
    <w:rsid w:val="00682A0F"/>
    <w:rsid w:val="006915E3"/>
    <w:rsid w:val="006A51A1"/>
    <w:rsid w:val="006B0235"/>
    <w:rsid w:val="006B49AF"/>
    <w:rsid w:val="006D6B87"/>
    <w:rsid w:val="007147E2"/>
    <w:rsid w:val="007272CB"/>
    <w:rsid w:val="007415AE"/>
    <w:rsid w:val="007643E7"/>
    <w:rsid w:val="007D0CFE"/>
    <w:rsid w:val="007F43C6"/>
    <w:rsid w:val="00870D46"/>
    <w:rsid w:val="008714AC"/>
    <w:rsid w:val="00887F74"/>
    <w:rsid w:val="008C4631"/>
    <w:rsid w:val="009340BE"/>
    <w:rsid w:val="009735D7"/>
    <w:rsid w:val="00A00B0B"/>
    <w:rsid w:val="00A601E4"/>
    <w:rsid w:val="00A66FDA"/>
    <w:rsid w:val="00A73F93"/>
    <w:rsid w:val="00AA18D0"/>
    <w:rsid w:val="00AC7427"/>
    <w:rsid w:val="00AF7EE9"/>
    <w:rsid w:val="00B072C8"/>
    <w:rsid w:val="00B20894"/>
    <w:rsid w:val="00BA7DE4"/>
    <w:rsid w:val="00BF1459"/>
    <w:rsid w:val="00C07D30"/>
    <w:rsid w:val="00C07E89"/>
    <w:rsid w:val="00C209F4"/>
    <w:rsid w:val="00C71D17"/>
    <w:rsid w:val="00C874EF"/>
    <w:rsid w:val="00CB13F6"/>
    <w:rsid w:val="00CE0535"/>
    <w:rsid w:val="00CE18C4"/>
    <w:rsid w:val="00CF0A84"/>
    <w:rsid w:val="00D10B4A"/>
    <w:rsid w:val="00D651F3"/>
    <w:rsid w:val="00DD2702"/>
    <w:rsid w:val="00DE075F"/>
    <w:rsid w:val="00E0205D"/>
    <w:rsid w:val="00E50647"/>
    <w:rsid w:val="00E82DB0"/>
    <w:rsid w:val="00ED3201"/>
    <w:rsid w:val="00F173C1"/>
    <w:rsid w:val="00F33F82"/>
    <w:rsid w:val="00F35C6D"/>
    <w:rsid w:val="00F427B6"/>
    <w:rsid w:val="00F570AB"/>
    <w:rsid w:val="00FC37CC"/>
    <w:rsid w:val="00FF2618"/>
    <w:rsid w:val="01031788"/>
    <w:rsid w:val="016B7709"/>
    <w:rsid w:val="01BA4E3F"/>
    <w:rsid w:val="01D16A78"/>
    <w:rsid w:val="01FC476A"/>
    <w:rsid w:val="01FE0321"/>
    <w:rsid w:val="02954D6E"/>
    <w:rsid w:val="029569F5"/>
    <w:rsid w:val="02B34180"/>
    <w:rsid w:val="02D76FBF"/>
    <w:rsid w:val="030661AE"/>
    <w:rsid w:val="031948D0"/>
    <w:rsid w:val="0325245C"/>
    <w:rsid w:val="0337619B"/>
    <w:rsid w:val="03394F09"/>
    <w:rsid w:val="03A10076"/>
    <w:rsid w:val="03D05B6A"/>
    <w:rsid w:val="03D072F7"/>
    <w:rsid w:val="03F82261"/>
    <w:rsid w:val="04094895"/>
    <w:rsid w:val="041039B4"/>
    <w:rsid w:val="04152B12"/>
    <w:rsid w:val="04165487"/>
    <w:rsid w:val="041B182C"/>
    <w:rsid w:val="042949C1"/>
    <w:rsid w:val="042976B8"/>
    <w:rsid w:val="042B4225"/>
    <w:rsid w:val="04300C9E"/>
    <w:rsid w:val="043923E9"/>
    <w:rsid w:val="043B6C3D"/>
    <w:rsid w:val="043E2C56"/>
    <w:rsid w:val="047A7A4A"/>
    <w:rsid w:val="0483115F"/>
    <w:rsid w:val="048B5663"/>
    <w:rsid w:val="04C16DAE"/>
    <w:rsid w:val="04CC7BC3"/>
    <w:rsid w:val="04CD134A"/>
    <w:rsid w:val="04DC0734"/>
    <w:rsid w:val="04FC7FF7"/>
    <w:rsid w:val="050730B1"/>
    <w:rsid w:val="050A1D59"/>
    <w:rsid w:val="0514322D"/>
    <w:rsid w:val="05833BAA"/>
    <w:rsid w:val="05990218"/>
    <w:rsid w:val="05997FAC"/>
    <w:rsid w:val="05D362B3"/>
    <w:rsid w:val="05F76796"/>
    <w:rsid w:val="06023A91"/>
    <w:rsid w:val="06232FA8"/>
    <w:rsid w:val="066013F0"/>
    <w:rsid w:val="0694067A"/>
    <w:rsid w:val="06AC2508"/>
    <w:rsid w:val="06AD302C"/>
    <w:rsid w:val="06B805C0"/>
    <w:rsid w:val="070059FB"/>
    <w:rsid w:val="07027895"/>
    <w:rsid w:val="070E125B"/>
    <w:rsid w:val="071C27A3"/>
    <w:rsid w:val="07536485"/>
    <w:rsid w:val="07C0383A"/>
    <w:rsid w:val="07E14A7C"/>
    <w:rsid w:val="07E320C4"/>
    <w:rsid w:val="07F45D3D"/>
    <w:rsid w:val="08024D84"/>
    <w:rsid w:val="081D54D3"/>
    <w:rsid w:val="08235CF1"/>
    <w:rsid w:val="082D2775"/>
    <w:rsid w:val="085C2F41"/>
    <w:rsid w:val="087A784F"/>
    <w:rsid w:val="088B6C23"/>
    <w:rsid w:val="08A07F54"/>
    <w:rsid w:val="08A57868"/>
    <w:rsid w:val="08C27F67"/>
    <w:rsid w:val="08D555B1"/>
    <w:rsid w:val="08D645BF"/>
    <w:rsid w:val="091538BF"/>
    <w:rsid w:val="0945642F"/>
    <w:rsid w:val="094B1857"/>
    <w:rsid w:val="096D6DA1"/>
    <w:rsid w:val="09A02C97"/>
    <w:rsid w:val="09CC157C"/>
    <w:rsid w:val="09FE466B"/>
    <w:rsid w:val="0A0A5010"/>
    <w:rsid w:val="0A1C2733"/>
    <w:rsid w:val="0A2D3B2C"/>
    <w:rsid w:val="0A870806"/>
    <w:rsid w:val="0AA96ECE"/>
    <w:rsid w:val="0AD85CD5"/>
    <w:rsid w:val="0AE83C9D"/>
    <w:rsid w:val="0AFE58FC"/>
    <w:rsid w:val="0B4936C4"/>
    <w:rsid w:val="0B9F098F"/>
    <w:rsid w:val="0BB8049D"/>
    <w:rsid w:val="0BBB2336"/>
    <w:rsid w:val="0C3D1139"/>
    <w:rsid w:val="0C64335F"/>
    <w:rsid w:val="0CA10A89"/>
    <w:rsid w:val="0CCC4B6B"/>
    <w:rsid w:val="0CF71865"/>
    <w:rsid w:val="0D0E3617"/>
    <w:rsid w:val="0D121D8A"/>
    <w:rsid w:val="0D5B783D"/>
    <w:rsid w:val="0D6A414F"/>
    <w:rsid w:val="0DA6489F"/>
    <w:rsid w:val="0DBC580E"/>
    <w:rsid w:val="0DEE202D"/>
    <w:rsid w:val="0DF4415F"/>
    <w:rsid w:val="0DFF688B"/>
    <w:rsid w:val="0E0E7B82"/>
    <w:rsid w:val="0E252CDC"/>
    <w:rsid w:val="0E940228"/>
    <w:rsid w:val="0EA370AA"/>
    <w:rsid w:val="0EC04613"/>
    <w:rsid w:val="0EED3884"/>
    <w:rsid w:val="0F023DFE"/>
    <w:rsid w:val="0F0F3F90"/>
    <w:rsid w:val="0F1215BB"/>
    <w:rsid w:val="0F157347"/>
    <w:rsid w:val="0F4031D8"/>
    <w:rsid w:val="0F4B4599"/>
    <w:rsid w:val="0F526D1B"/>
    <w:rsid w:val="0F7F654F"/>
    <w:rsid w:val="0F8C4EE1"/>
    <w:rsid w:val="0F97466F"/>
    <w:rsid w:val="0FA7125D"/>
    <w:rsid w:val="0FC33E01"/>
    <w:rsid w:val="0FDB18E3"/>
    <w:rsid w:val="10837D7C"/>
    <w:rsid w:val="10A730E6"/>
    <w:rsid w:val="10E3521E"/>
    <w:rsid w:val="10EC6B77"/>
    <w:rsid w:val="110A423A"/>
    <w:rsid w:val="11344C71"/>
    <w:rsid w:val="114E1252"/>
    <w:rsid w:val="115732D9"/>
    <w:rsid w:val="115F7DA2"/>
    <w:rsid w:val="11661DA7"/>
    <w:rsid w:val="11705EEA"/>
    <w:rsid w:val="117B0666"/>
    <w:rsid w:val="11863D80"/>
    <w:rsid w:val="11B567A4"/>
    <w:rsid w:val="11EC6524"/>
    <w:rsid w:val="12034F9C"/>
    <w:rsid w:val="12056EF7"/>
    <w:rsid w:val="120E3057"/>
    <w:rsid w:val="1210694F"/>
    <w:rsid w:val="124D3A62"/>
    <w:rsid w:val="12710AD2"/>
    <w:rsid w:val="127E1E51"/>
    <w:rsid w:val="12A12E04"/>
    <w:rsid w:val="12A535FF"/>
    <w:rsid w:val="12A809B4"/>
    <w:rsid w:val="12B457DC"/>
    <w:rsid w:val="130A34AD"/>
    <w:rsid w:val="131438C8"/>
    <w:rsid w:val="13313716"/>
    <w:rsid w:val="13402CAA"/>
    <w:rsid w:val="1348363B"/>
    <w:rsid w:val="138E1A51"/>
    <w:rsid w:val="13A3391E"/>
    <w:rsid w:val="13B72AF0"/>
    <w:rsid w:val="13C2760D"/>
    <w:rsid w:val="13C379A1"/>
    <w:rsid w:val="13CA4E2C"/>
    <w:rsid w:val="1456152A"/>
    <w:rsid w:val="14F06F76"/>
    <w:rsid w:val="15004A9E"/>
    <w:rsid w:val="15082C9A"/>
    <w:rsid w:val="150F2085"/>
    <w:rsid w:val="151872E2"/>
    <w:rsid w:val="15231CB4"/>
    <w:rsid w:val="152510B3"/>
    <w:rsid w:val="15437C33"/>
    <w:rsid w:val="154D0566"/>
    <w:rsid w:val="155F55EF"/>
    <w:rsid w:val="15711054"/>
    <w:rsid w:val="15895FBA"/>
    <w:rsid w:val="15B130AA"/>
    <w:rsid w:val="15C71A7C"/>
    <w:rsid w:val="15C766A6"/>
    <w:rsid w:val="15D12E2A"/>
    <w:rsid w:val="15D4649D"/>
    <w:rsid w:val="15D50129"/>
    <w:rsid w:val="1614223E"/>
    <w:rsid w:val="16662603"/>
    <w:rsid w:val="167151B7"/>
    <w:rsid w:val="16741E75"/>
    <w:rsid w:val="16797FD9"/>
    <w:rsid w:val="16923636"/>
    <w:rsid w:val="16A42E02"/>
    <w:rsid w:val="16A57183"/>
    <w:rsid w:val="16A6203F"/>
    <w:rsid w:val="16D4178B"/>
    <w:rsid w:val="16DC74F2"/>
    <w:rsid w:val="16F740F2"/>
    <w:rsid w:val="16FD1A70"/>
    <w:rsid w:val="170930D0"/>
    <w:rsid w:val="17232024"/>
    <w:rsid w:val="173A41AA"/>
    <w:rsid w:val="176E4EAE"/>
    <w:rsid w:val="17714FC6"/>
    <w:rsid w:val="1774010E"/>
    <w:rsid w:val="1793503F"/>
    <w:rsid w:val="17C246A2"/>
    <w:rsid w:val="17FD3F0D"/>
    <w:rsid w:val="182C2CF1"/>
    <w:rsid w:val="18462FF0"/>
    <w:rsid w:val="184E5F28"/>
    <w:rsid w:val="185C32A4"/>
    <w:rsid w:val="186076B2"/>
    <w:rsid w:val="18804205"/>
    <w:rsid w:val="188138AA"/>
    <w:rsid w:val="188401A7"/>
    <w:rsid w:val="188D6579"/>
    <w:rsid w:val="189C23F6"/>
    <w:rsid w:val="18B65E16"/>
    <w:rsid w:val="18C53A03"/>
    <w:rsid w:val="18C60282"/>
    <w:rsid w:val="18C77353"/>
    <w:rsid w:val="18D83F33"/>
    <w:rsid w:val="18E52554"/>
    <w:rsid w:val="18F21C3D"/>
    <w:rsid w:val="18F66707"/>
    <w:rsid w:val="18F822C3"/>
    <w:rsid w:val="19194988"/>
    <w:rsid w:val="192514CA"/>
    <w:rsid w:val="193671F8"/>
    <w:rsid w:val="194A7F69"/>
    <w:rsid w:val="195E6AD0"/>
    <w:rsid w:val="19675B01"/>
    <w:rsid w:val="19825BFB"/>
    <w:rsid w:val="19863772"/>
    <w:rsid w:val="19A703AC"/>
    <w:rsid w:val="19B858AC"/>
    <w:rsid w:val="1A0622C2"/>
    <w:rsid w:val="1A2C3126"/>
    <w:rsid w:val="1A590BA4"/>
    <w:rsid w:val="1A7245A7"/>
    <w:rsid w:val="1A7630EE"/>
    <w:rsid w:val="1AAD0109"/>
    <w:rsid w:val="1AD441F8"/>
    <w:rsid w:val="1AE01A35"/>
    <w:rsid w:val="1AF74AC7"/>
    <w:rsid w:val="1B0C3F92"/>
    <w:rsid w:val="1B114D86"/>
    <w:rsid w:val="1B5C7B4C"/>
    <w:rsid w:val="1B762B2C"/>
    <w:rsid w:val="1B887880"/>
    <w:rsid w:val="1B9400B9"/>
    <w:rsid w:val="1BB74A80"/>
    <w:rsid w:val="1BD36667"/>
    <w:rsid w:val="1BF870CE"/>
    <w:rsid w:val="1BFD7C6F"/>
    <w:rsid w:val="1C054074"/>
    <w:rsid w:val="1C0A7167"/>
    <w:rsid w:val="1C353592"/>
    <w:rsid w:val="1C6A50F5"/>
    <w:rsid w:val="1C6E2284"/>
    <w:rsid w:val="1C873AE4"/>
    <w:rsid w:val="1CA02A95"/>
    <w:rsid w:val="1CAE4325"/>
    <w:rsid w:val="1CCA5314"/>
    <w:rsid w:val="1CE61A3F"/>
    <w:rsid w:val="1CEE174F"/>
    <w:rsid w:val="1D016A47"/>
    <w:rsid w:val="1D593D0A"/>
    <w:rsid w:val="1D5A52D7"/>
    <w:rsid w:val="1D835F61"/>
    <w:rsid w:val="1DA05868"/>
    <w:rsid w:val="1E0D2037"/>
    <w:rsid w:val="1E112F64"/>
    <w:rsid w:val="1E186C8A"/>
    <w:rsid w:val="1E1A5B63"/>
    <w:rsid w:val="1E2666BD"/>
    <w:rsid w:val="1E594426"/>
    <w:rsid w:val="1E8A16A8"/>
    <w:rsid w:val="1ECA4B1F"/>
    <w:rsid w:val="1EDA5549"/>
    <w:rsid w:val="1F2A6FC0"/>
    <w:rsid w:val="1F3078C4"/>
    <w:rsid w:val="1F5425C5"/>
    <w:rsid w:val="1F544128"/>
    <w:rsid w:val="1F634C50"/>
    <w:rsid w:val="1F6A56C5"/>
    <w:rsid w:val="1FB13A17"/>
    <w:rsid w:val="1FD605ED"/>
    <w:rsid w:val="201335A5"/>
    <w:rsid w:val="20383EDA"/>
    <w:rsid w:val="2069119D"/>
    <w:rsid w:val="20E922CD"/>
    <w:rsid w:val="210630C6"/>
    <w:rsid w:val="21223234"/>
    <w:rsid w:val="21515458"/>
    <w:rsid w:val="216F798E"/>
    <w:rsid w:val="217615A6"/>
    <w:rsid w:val="21796947"/>
    <w:rsid w:val="21817259"/>
    <w:rsid w:val="21E34BC2"/>
    <w:rsid w:val="220C6BCA"/>
    <w:rsid w:val="225B0571"/>
    <w:rsid w:val="226B35EA"/>
    <w:rsid w:val="226E10EE"/>
    <w:rsid w:val="227269FB"/>
    <w:rsid w:val="228B6416"/>
    <w:rsid w:val="22922626"/>
    <w:rsid w:val="229642F9"/>
    <w:rsid w:val="22DF6848"/>
    <w:rsid w:val="22F43120"/>
    <w:rsid w:val="22FA5B8C"/>
    <w:rsid w:val="232703F4"/>
    <w:rsid w:val="237A59D1"/>
    <w:rsid w:val="2383679D"/>
    <w:rsid w:val="23895EA1"/>
    <w:rsid w:val="2394521B"/>
    <w:rsid w:val="23B8526C"/>
    <w:rsid w:val="23C0769B"/>
    <w:rsid w:val="24082729"/>
    <w:rsid w:val="2409401E"/>
    <w:rsid w:val="24412571"/>
    <w:rsid w:val="24436AF9"/>
    <w:rsid w:val="24565BCB"/>
    <w:rsid w:val="246632ED"/>
    <w:rsid w:val="24854E42"/>
    <w:rsid w:val="248900EF"/>
    <w:rsid w:val="24AA6F5B"/>
    <w:rsid w:val="24BB5B1D"/>
    <w:rsid w:val="24CD5348"/>
    <w:rsid w:val="253E6AA0"/>
    <w:rsid w:val="2567036B"/>
    <w:rsid w:val="25691621"/>
    <w:rsid w:val="257133BF"/>
    <w:rsid w:val="257F3B5F"/>
    <w:rsid w:val="258238CE"/>
    <w:rsid w:val="25836D25"/>
    <w:rsid w:val="258779A6"/>
    <w:rsid w:val="258978B3"/>
    <w:rsid w:val="259E2830"/>
    <w:rsid w:val="25A16B21"/>
    <w:rsid w:val="25A23D62"/>
    <w:rsid w:val="25B87440"/>
    <w:rsid w:val="261544A3"/>
    <w:rsid w:val="262C235C"/>
    <w:rsid w:val="263A5131"/>
    <w:rsid w:val="26413C9C"/>
    <w:rsid w:val="26734F17"/>
    <w:rsid w:val="26770001"/>
    <w:rsid w:val="26937530"/>
    <w:rsid w:val="26A30C35"/>
    <w:rsid w:val="26A9094C"/>
    <w:rsid w:val="26C54BBC"/>
    <w:rsid w:val="26CF28DF"/>
    <w:rsid w:val="26FB1762"/>
    <w:rsid w:val="276F1607"/>
    <w:rsid w:val="27965AA8"/>
    <w:rsid w:val="2798402E"/>
    <w:rsid w:val="279F5A0D"/>
    <w:rsid w:val="27A35854"/>
    <w:rsid w:val="27A56C1D"/>
    <w:rsid w:val="27BC6F3B"/>
    <w:rsid w:val="27C77442"/>
    <w:rsid w:val="27ED3855"/>
    <w:rsid w:val="28287CF5"/>
    <w:rsid w:val="283F15C0"/>
    <w:rsid w:val="28A951F2"/>
    <w:rsid w:val="28B227C4"/>
    <w:rsid w:val="28C76EA9"/>
    <w:rsid w:val="28E514BF"/>
    <w:rsid w:val="28F007FC"/>
    <w:rsid w:val="290E0AF2"/>
    <w:rsid w:val="29142949"/>
    <w:rsid w:val="291E6190"/>
    <w:rsid w:val="299230D8"/>
    <w:rsid w:val="29BB559D"/>
    <w:rsid w:val="29BE34A4"/>
    <w:rsid w:val="29C34B45"/>
    <w:rsid w:val="29F343D6"/>
    <w:rsid w:val="2A082367"/>
    <w:rsid w:val="2A190C0E"/>
    <w:rsid w:val="2A257616"/>
    <w:rsid w:val="2A5001CC"/>
    <w:rsid w:val="2A670E0D"/>
    <w:rsid w:val="2A6935BA"/>
    <w:rsid w:val="2A6B6F1B"/>
    <w:rsid w:val="2A9875E3"/>
    <w:rsid w:val="2A987839"/>
    <w:rsid w:val="2AA15301"/>
    <w:rsid w:val="2AB42020"/>
    <w:rsid w:val="2B0068E9"/>
    <w:rsid w:val="2B12047B"/>
    <w:rsid w:val="2B172C82"/>
    <w:rsid w:val="2B1F2278"/>
    <w:rsid w:val="2B23729E"/>
    <w:rsid w:val="2B254CDB"/>
    <w:rsid w:val="2B32099F"/>
    <w:rsid w:val="2B7B0B34"/>
    <w:rsid w:val="2B820580"/>
    <w:rsid w:val="2BB70355"/>
    <w:rsid w:val="2BBA6505"/>
    <w:rsid w:val="2BE26A35"/>
    <w:rsid w:val="2C2B03F4"/>
    <w:rsid w:val="2C2B5AC0"/>
    <w:rsid w:val="2C484F45"/>
    <w:rsid w:val="2C4C6CA3"/>
    <w:rsid w:val="2C5E3E18"/>
    <w:rsid w:val="2C746F16"/>
    <w:rsid w:val="2C803FD9"/>
    <w:rsid w:val="2C8C395F"/>
    <w:rsid w:val="2C912851"/>
    <w:rsid w:val="2C9938A5"/>
    <w:rsid w:val="2CAF276C"/>
    <w:rsid w:val="2CCD4CC0"/>
    <w:rsid w:val="2CD10AB0"/>
    <w:rsid w:val="2CD43B0E"/>
    <w:rsid w:val="2CDF30D2"/>
    <w:rsid w:val="2CFD1FC1"/>
    <w:rsid w:val="2D0917AE"/>
    <w:rsid w:val="2D0A203C"/>
    <w:rsid w:val="2D252550"/>
    <w:rsid w:val="2D4524D6"/>
    <w:rsid w:val="2D477B78"/>
    <w:rsid w:val="2D78749B"/>
    <w:rsid w:val="2D7A65AE"/>
    <w:rsid w:val="2D961899"/>
    <w:rsid w:val="2DA53EA5"/>
    <w:rsid w:val="2DAB20E9"/>
    <w:rsid w:val="2DBC0623"/>
    <w:rsid w:val="2DC77D64"/>
    <w:rsid w:val="2DDE684A"/>
    <w:rsid w:val="2E1531B0"/>
    <w:rsid w:val="2E167884"/>
    <w:rsid w:val="2E4307A6"/>
    <w:rsid w:val="2E8D06D2"/>
    <w:rsid w:val="2EA23930"/>
    <w:rsid w:val="2EC96708"/>
    <w:rsid w:val="2ECB1AB9"/>
    <w:rsid w:val="2EF83BE2"/>
    <w:rsid w:val="2F1854FA"/>
    <w:rsid w:val="2F1B660A"/>
    <w:rsid w:val="2F4377EE"/>
    <w:rsid w:val="2F687B0E"/>
    <w:rsid w:val="2F6F1DDC"/>
    <w:rsid w:val="2F9D34BF"/>
    <w:rsid w:val="2FDF037F"/>
    <w:rsid w:val="2FFE54F4"/>
    <w:rsid w:val="30215AB4"/>
    <w:rsid w:val="306A4D44"/>
    <w:rsid w:val="30806CD6"/>
    <w:rsid w:val="3080707B"/>
    <w:rsid w:val="30932E0E"/>
    <w:rsid w:val="3095309D"/>
    <w:rsid w:val="30E056A3"/>
    <w:rsid w:val="310B5999"/>
    <w:rsid w:val="315602C0"/>
    <w:rsid w:val="31653C52"/>
    <w:rsid w:val="316B4F59"/>
    <w:rsid w:val="31B0286C"/>
    <w:rsid w:val="31B652B8"/>
    <w:rsid w:val="31B85E21"/>
    <w:rsid w:val="31F02D64"/>
    <w:rsid w:val="31FB4540"/>
    <w:rsid w:val="3235121B"/>
    <w:rsid w:val="32655660"/>
    <w:rsid w:val="327F72B5"/>
    <w:rsid w:val="32AC3E31"/>
    <w:rsid w:val="32B733CF"/>
    <w:rsid w:val="32E23D2F"/>
    <w:rsid w:val="3316036A"/>
    <w:rsid w:val="33177B23"/>
    <w:rsid w:val="332B5D08"/>
    <w:rsid w:val="332B6466"/>
    <w:rsid w:val="33312E53"/>
    <w:rsid w:val="333766AB"/>
    <w:rsid w:val="333D0353"/>
    <w:rsid w:val="33410841"/>
    <w:rsid w:val="33415F8E"/>
    <w:rsid w:val="334164AD"/>
    <w:rsid w:val="3348001E"/>
    <w:rsid w:val="33500AC5"/>
    <w:rsid w:val="336D0C3D"/>
    <w:rsid w:val="338B2F45"/>
    <w:rsid w:val="338E3B4C"/>
    <w:rsid w:val="33A249D0"/>
    <w:rsid w:val="33AC729C"/>
    <w:rsid w:val="33EB4A4F"/>
    <w:rsid w:val="33F078A9"/>
    <w:rsid w:val="33FA5F0A"/>
    <w:rsid w:val="33FD070E"/>
    <w:rsid w:val="341279CC"/>
    <w:rsid w:val="34286CA1"/>
    <w:rsid w:val="34963F2E"/>
    <w:rsid w:val="34B5299A"/>
    <w:rsid w:val="34DB60B2"/>
    <w:rsid w:val="34DD7A8B"/>
    <w:rsid w:val="35132289"/>
    <w:rsid w:val="35323708"/>
    <w:rsid w:val="35335C72"/>
    <w:rsid w:val="3537110E"/>
    <w:rsid w:val="354F1FC9"/>
    <w:rsid w:val="35BB0219"/>
    <w:rsid w:val="35DF0E14"/>
    <w:rsid w:val="35F4313E"/>
    <w:rsid w:val="35F55638"/>
    <w:rsid w:val="36087F54"/>
    <w:rsid w:val="36091004"/>
    <w:rsid w:val="360E405C"/>
    <w:rsid w:val="36327519"/>
    <w:rsid w:val="36454CB2"/>
    <w:rsid w:val="36695F2A"/>
    <w:rsid w:val="36710B84"/>
    <w:rsid w:val="368B54D1"/>
    <w:rsid w:val="36AF38FE"/>
    <w:rsid w:val="36CA31A4"/>
    <w:rsid w:val="36CA43E8"/>
    <w:rsid w:val="36DF560A"/>
    <w:rsid w:val="36EE6B28"/>
    <w:rsid w:val="370E302F"/>
    <w:rsid w:val="37390835"/>
    <w:rsid w:val="374B6694"/>
    <w:rsid w:val="377272CB"/>
    <w:rsid w:val="378112A6"/>
    <w:rsid w:val="378D097C"/>
    <w:rsid w:val="37D63A36"/>
    <w:rsid w:val="37DC0CC6"/>
    <w:rsid w:val="37FD7D0D"/>
    <w:rsid w:val="380A3F70"/>
    <w:rsid w:val="38161E46"/>
    <w:rsid w:val="38222F68"/>
    <w:rsid w:val="382F1340"/>
    <w:rsid w:val="384C1DF6"/>
    <w:rsid w:val="388E2C58"/>
    <w:rsid w:val="389812D5"/>
    <w:rsid w:val="38A32176"/>
    <w:rsid w:val="38BA7B7F"/>
    <w:rsid w:val="38BF4B69"/>
    <w:rsid w:val="38C31004"/>
    <w:rsid w:val="38D61F00"/>
    <w:rsid w:val="392B482C"/>
    <w:rsid w:val="39352170"/>
    <w:rsid w:val="395063BF"/>
    <w:rsid w:val="397B5CDC"/>
    <w:rsid w:val="3987485D"/>
    <w:rsid w:val="39A24476"/>
    <w:rsid w:val="39C3314D"/>
    <w:rsid w:val="39F63F03"/>
    <w:rsid w:val="3A124F0D"/>
    <w:rsid w:val="3A3532B6"/>
    <w:rsid w:val="3A525324"/>
    <w:rsid w:val="3A6F3A11"/>
    <w:rsid w:val="3A796E6A"/>
    <w:rsid w:val="3A884F9C"/>
    <w:rsid w:val="3A8D5509"/>
    <w:rsid w:val="3AD26EDE"/>
    <w:rsid w:val="3ADA6062"/>
    <w:rsid w:val="3AE00FE5"/>
    <w:rsid w:val="3AFA286E"/>
    <w:rsid w:val="3AFB15D5"/>
    <w:rsid w:val="3AFC70CB"/>
    <w:rsid w:val="3B1C55AD"/>
    <w:rsid w:val="3B205192"/>
    <w:rsid w:val="3B3F4F92"/>
    <w:rsid w:val="3B9A7CFA"/>
    <w:rsid w:val="3BA954EC"/>
    <w:rsid w:val="3BB33924"/>
    <w:rsid w:val="3BBA3501"/>
    <w:rsid w:val="3BD002CB"/>
    <w:rsid w:val="3BE375E6"/>
    <w:rsid w:val="3C060989"/>
    <w:rsid w:val="3C163C78"/>
    <w:rsid w:val="3C2A1D52"/>
    <w:rsid w:val="3C2D31D8"/>
    <w:rsid w:val="3C4F60C6"/>
    <w:rsid w:val="3C795D62"/>
    <w:rsid w:val="3C7E1DB1"/>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5F2DA9"/>
    <w:rsid w:val="3D7816FB"/>
    <w:rsid w:val="3DBC0FF4"/>
    <w:rsid w:val="3DD854F9"/>
    <w:rsid w:val="3DEA0BC7"/>
    <w:rsid w:val="3E2841F8"/>
    <w:rsid w:val="3E2B30EB"/>
    <w:rsid w:val="3E2C328A"/>
    <w:rsid w:val="3E310B92"/>
    <w:rsid w:val="3E31759C"/>
    <w:rsid w:val="3E380EE0"/>
    <w:rsid w:val="3E3F17D6"/>
    <w:rsid w:val="3E512F04"/>
    <w:rsid w:val="3E70604D"/>
    <w:rsid w:val="3E850E1C"/>
    <w:rsid w:val="3E8A2255"/>
    <w:rsid w:val="3E9E279B"/>
    <w:rsid w:val="3EA001B1"/>
    <w:rsid w:val="3EA358E2"/>
    <w:rsid w:val="3ECE769D"/>
    <w:rsid w:val="3F133214"/>
    <w:rsid w:val="3F196937"/>
    <w:rsid w:val="3F1C1D85"/>
    <w:rsid w:val="3F387100"/>
    <w:rsid w:val="3F5A26AB"/>
    <w:rsid w:val="3F6637CE"/>
    <w:rsid w:val="3FA14CA8"/>
    <w:rsid w:val="3FBC16CC"/>
    <w:rsid w:val="3FED0C70"/>
    <w:rsid w:val="400455B9"/>
    <w:rsid w:val="400E6E55"/>
    <w:rsid w:val="40134A53"/>
    <w:rsid w:val="402B3918"/>
    <w:rsid w:val="4031641A"/>
    <w:rsid w:val="40486B56"/>
    <w:rsid w:val="4054533F"/>
    <w:rsid w:val="40643BFC"/>
    <w:rsid w:val="40945AD4"/>
    <w:rsid w:val="410F52CD"/>
    <w:rsid w:val="4118348C"/>
    <w:rsid w:val="413B4657"/>
    <w:rsid w:val="41645698"/>
    <w:rsid w:val="41855FD9"/>
    <w:rsid w:val="419A085E"/>
    <w:rsid w:val="41B72C49"/>
    <w:rsid w:val="41BB7BB9"/>
    <w:rsid w:val="41D520B9"/>
    <w:rsid w:val="41DF0110"/>
    <w:rsid w:val="41ED4659"/>
    <w:rsid w:val="41FD1A0D"/>
    <w:rsid w:val="42441CF7"/>
    <w:rsid w:val="42534B3C"/>
    <w:rsid w:val="4290251E"/>
    <w:rsid w:val="429A7997"/>
    <w:rsid w:val="42B06E84"/>
    <w:rsid w:val="42D71BAD"/>
    <w:rsid w:val="42F65B95"/>
    <w:rsid w:val="43291021"/>
    <w:rsid w:val="432B7FF8"/>
    <w:rsid w:val="433C354A"/>
    <w:rsid w:val="434962C5"/>
    <w:rsid w:val="43704606"/>
    <w:rsid w:val="43735986"/>
    <w:rsid w:val="4377065F"/>
    <w:rsid w:val="43A10C18"/>
    <w:rsid w:val="43B2431A"/>
    <w:rsid w:val="43B67217"/>
    <w:rsid w:val="43D57FAD"/>
    <w:rsid w:val="43D60951"/>
    <w:rsid w:val="44100F8C"/>
    <w:rsid w:val="441E7392"/>
    <w:rsid w:val="442B5264"/>
    <w:rsid w:val="4434721C"/>
    <w:rsid w:val="443B7744"/>
    <w:rsid w:val="44690244"/>
    <w:rsid w:val="44754983"/>
    <w:rsid w:val="448A5631"/>
    <w:rsid w:val="44AE13E9"/>
    <w:rsid w:val="44E03839"/>
    <w:rsid w:val="44F0489A"/>
    <w:rsid w:val="451A6D0B"/>
    <w:rsid w:val="45312178"/>
    <w:rsid w:val="453475AA"/>
    <w:rsid w:val="453D29AA"/>
    <w:rsid w:val="45672AB7"/>
    <w:rsid w:val="45D732D8"/>
    <w:rsid w:val="46241DB1"/>
    <w:rsid w:val="464B36C4"/>
    <w:rsid w:val="46623A7E"/>
    <w:rsid w:val="467E4933"/>
    <w:rsid w:val="468E5726"/>
    <w:rsid w:val="46AF6F17"/>
    <w:rsid w:val="46E32499"/>
    <w:rsid w:val="46F57C8C"/>
    <w:rsid w:val="470A4350"/>
    <w:rsid w:val="47111A4F"/>
    <w:rsid w:val="4737343C"/>
    <w:rsid w:val="474107F8"/>
    <w:rsid w:val="4757769D"/>
    <w:rsid w:val="4765449D"/>
    <w:rsid w:val="478830DC"/>
    <w:rsid w:val="47941AEC"/>
    <w:rsid w:val="479B7AF2"/>
    <w:rsid w:val="479E1BFC"/>
    <w:rsid w:val="47BE1434"/>
    <w:rsid w:val="47C934CB"/>
    <w:rsid w:val="47CB4D90"/>
    <w:rsid w:val="47D35B1D"/>
    <w:rsid w:val="47D90A23"/>
    <w:rsid w:val="480F2B55"/>
    <w:rsid w:val="482C6E59"/>
    <w:rsid w:val="48336CEF"/>
    <w:rsid w:val="483D4D0E"/>
    <w:rsid w:val="486770B5"/>
    <w:rsid w:val="486A7D7D"/>
    <w:rsid w:val="487A7AA7"/>
    <w:rsid w:val="489B5F45"/>
    <w:rsid w:val="48B873ED"/>
    <w:rsid w:val="48C92ACC"/>
    <w:rsid w:val="48D043AA"/>
    <w:rsid w:val="48FE4AF3"/>
    <w:rsid w:val="49014D3C"/>
    <w:rsid w:val="49042524"/>
    <w:rsid w:val="492D6256"/>
    <w:rsid w:val="49522699"/>
    <w:rsid w:val="496518CB"/>
    <w:rsid w:val="496D53E2"/>
    <w:rsid w:val="497264A2"/>
    <w:rsid w:val="49A45581"/>
    <w:rsid w:val="49AC4AB0"/>
    <w:rsid w:val="4A1E32B4"/>
    <w:rsid w:val="4A4723F7"/>
    <w:rsid w:val="4AA00D12"/>
    <w:rsid w:val="4ABC064A"/>
    <w:rsid w:val="4AFF6578"/>
    <w:rsid w:val="4B19415A"/>
    <w:rsid w:val="4B2A247C"/>
    <w:rsid w:val="4B747BF0"/>
    <w:rsid w:val="4BAF2FE2"/>
    <w:rsid w:val="4C142D06"/>
    <w:rsid w:val="4C2D71AE"/>
    <w:rsid w:val="4C9173EB"/>
    <w:rsid w:val="4C9351FF"/>
    <w:rsid w:val="4C94348D"/>
    <w:rsid w:val="4CAC57D0"/>
    <w:rsid w:val="4CD43C8F"/>
    <w:rsid w:val="4CD51174"/>
    <w:rsid w:val="4CD56BEB"/>
    <w:rsid w:val="4CD80A67"/>
    <w:rsid w:val="4CE76B10"/>
    <w:rsid w:val="4D063E75"/>
    <w:rsid w:val="4D086263"/>
    <w:rsid w:val="4D396644"/>
    <w:rsid w:val="4D426EF6"/>
    <w:rsid w:val="4D692C26"/>
    <w:rsid w:val="4D7E46C8"/>
    <w:rsid w:val="4D803733"/>
    <w:rsid w:val="4D8E1851"/>
    <w:rsid w:val="4DA65AB9"/>
    <w:rsid w:val="4DB17BEF"/>
    <w:rsid w:val="4DB238C4"/>
    <w:rsid w:val="4DE26DC5"/>
    <w:rsid w:val="4DEA43F5"/>
    <w:rsid w:val="4E1B1B3B"/>
    <w:rsid w:val="4E1D50CF"/>
    <w:rsid w:val="4E382746"/>
    <w:rsid w:val="4E757C86"/>
    <w:rsid w:val="4E766EFC"/>
    <w:rsid w:val="4F112C7C"/>
    <w:rsid w:val="4F227E1E"/>
    <w:rsid w:val="4F2A4F45"/>
    <w:rsid w:val="4F3B1489"/>
    <w:rsid w:val="4F550FE7"/>
    <w:rsid w:val="4F65583B"/>
    <w:rsid w:val="4F74555F"/>
    <w:rsid w:val="4F7B6755"/>
    <w:rsid w:val="4F822AB5"/>
    <w:rsid w:val="4F89455C"/>
    <w:rsid w:val="4FF17A09"/>
    <w:rsid w:val="502C01D5"/>
    <w:rsid w:val="502E4BE4"/>
    <w:rsid w:val="50556700"/>
    <w:rsid w:val="507136D8"/>
    <w:rsid w:val="50865322"/>
    <w:rsid w:val="50875955"/>
    <w:rsid w:val="50BB3508"/>
    <w:rsid w:val="50D864F8"/>
    <w:rsid w:val="50E36687"/>
    <w:rsid w:val="514A61DF"/>
    <w:rsid w:val="51574742"/>
    <w:rsid w:val="516321D2"/>
    <w:rsid w:val="51762668"/>
    <w:rsid w:val="517B1ED1"/>
    <w:rsid w:val="51853B22"/>
    <w:rsid w:val="51891BFD"/>
    <w:rsid w:val="518A37BE"/>
    <w:rsid w:val="51A12075"/>
    <w:rsid w:val="51AA6111"/>
    <w:rsid w:val="51AE6CEB"/>
    <w:rsid w:val="51B77516"/>
    <w:rsid w:val="51BB1E35"/>
    <w:rsid w:val="51FE49E6"/>
    <w:rsid w:val="5200056D"/>
    <w:rsid w:val="52097FE6"/>
    <w:rsid w:val="521D2770"/>
    <w:rsid w:val="521E5D6B"/>
    <w:rsid w:val="52677F9B"/>
    <w:rsid w:val="52D43736"/>
    <w:rsid w:val="52F0781D"/>
    <w:rsid w:val="53365A69"/>
    <w:rsid w:val="536A5986"/>
    <w:rsid w:val="53B05CC1"/>
    <w:rsid w:val="53CB2D16"/>
    <w:rsid w:val="53D17A5E"/>
    <w:rsid w:val="53F34E24"/>
    <w:rsid w:val="540227AD"/>
    <w:rsid w:val="5419249E"/>
    <w:rsid w:val="541F4BC9"/>
    <w:rsid w:val="54324868"/>
    <w:rsid w:val="54355703"/>
    <w:rsid w:val="543966DC"/>
    <w:rsid w:val="549E43BF"/>
    <w:rsid w:val="54A112E4"/>
    <w:rsid w:val="54B46736"/>
    <w:rsid w:val="54EB7440"/>
    <w:rsid w:val="54ED4743"/>
    <w:rsid w:val="5510501D"/>
    <w:rsid w:val="551E27A4"/>
    <w:rsid w:val="55520302"/>
    <w:rsid w:val="556F044C"/>
    <w:rsid w:val="55703223"/>
    <w:rsid w:val="55821A7A"/>
    <w:rsid w:val="55925A5D"/>
    <w:rsid w:val="55A256E3"/>
    <w:rsid w:val="55BF5AF1"/>
    <w:rsid w:val="55D13C49"/>
    <w:rsid w:val="55D952DC"/>
    <w:rsid w:val="55DE6B2E"/>
    <w:rsid w:val="56267951"/>
    <w:rsid w:val="56640695"/>
    <w:rsid w:val="567B0DBF"/>
    <w:rsid w:val="56913258"/>
    <w:rsid w:val="56971EFE"/>
    <w:rsid w:val="56F21DA8"/>
    <w:rsid w:val="56F9130B"/>
    <w:rsid w:val="573F7C34"/>
    <w:rsid w:val="574256A3"/>
    <w:rsid w:val="57516149"/>
    <w:rsid w:val="57806C8F"/>
    <w:rsid w:val="57AA4746"/>
    <w:rsid w:val="57E95800"/>
    <w:rsid w:val="58202C6C"/>
    <w:rsid w:val="586508DC"/>
    <w:rsid w:val="58846BA0"/>
    <w:rsid w:val="5890670F"/>
    <w:rsid w:val="58A20594"/>
    <w:rsid w:val="58A95FAC"/>
    <w:rsid w:val="58B57903"/>
    <w:rsid w:val="58D1231F"/>
    <w:rsid w:val="59516635"/>
    <w:rsid w:val="59804164"/>
    <w:rsid w:val="599001FB"/>
    <w:rsid w:val="599A7096"/>
    <w:rsid w:val="59AA3144"/>
    <w:rsid w:val="59B35383"/>
    <w:rsid w:val="59EF3ADE"/>
    <w:rsid w:val="59F556BF"/>
    <w:rsid w:val="59F96492"/>
    <w:rsid w:val="5A0D6B24"/>
    <w:rsid w:val="5A56266C"/>
    <w:rsid w:val="5A585739"/>
    <w:rsid w:val="5A6B2F07"/>
    <w:rsid w:val="5A897972"/>
    <w:rsid w:val="5A9F6FF6"/>
    <w:rsid w:val="5AA2296C"/>
    <w:rsid w:val="5AA73F53"/>
    <w:rsid w:val="5AB90568"/>
    <w:rsid w:val="5AF950FF"/>
    <w:rsid w:val="5B020D85"/>
    <w:rsid w:val="5B201D54"/>
    <w:rsid w:val="5B346A6F"/>
    <w:rsid w:val="5B49627E"/>
    <w:rsid w:val="5B4E03D8"/>
    <w:rsid w:val="5B547C72"/>
    <w:rsid w:val="5BAF2D7D"/>
    <w:rsid w:val="5BB52A74"/>
    <w:rsid w:val="5BE84A6E"/>
    <w:rsid w:val="5C011F6B"/>
    <w:rsid w:val="5C0C55F4"/>
    <w:rsid w:val="5C164DDF"/>
    <w:rsid w:val="5C4204C6"/>
    <w:rsid w:val="5C997D0E"/>
    <w:rsid w:val="5C9D203B"/>
    <w:rsid w:val="5CD37085"/>
    <w:rsid w:val="5CE4694A"/>
    <w:rsid w:val="5CE57CC5"/>
    <w:rsid w:val="5D0F13B7"/>
    <w:rsid w:val="5D123082"/>
    <w:rsid w:val="5D361445"/>
    <w:rsid w:val="5D4B7D21"/>
    <w:rsid w:val="5D51546C"/>
    <w:rsid w:val="5D720CCD"/>
    <w:rsid w:val="5D7B3CC2"/>
    <w:rsid w:val="5D8616AC"/>
    <w:rsid w:val="5D926BF3"/>
    <w:rsid w:val="5DD21CBA"/>
    <w:rsid w:val="5DE37846"/>
    <w:rsid w:val="5DFD5C29"/>
    <w:rsid w:val="5E132B52"/>
    <w:rsid w:val="5E2F3B22"/>
    <w:rsid w:val="5E2F436D"/>
    <w:rsid w:val="5E36066C"/>
    <w:rsid w:val="5E6312EF"/>
    <w:rsid w:val="5E696DA9"/>
    <w:rsid w:val="5E73402E"/>
    <w:rsid w:val="5E916DC6"/>
    <w:rsid w:val="5E966EDA"/>
    <w:rsid w:val="5EA421D2"/>
    <w:rsid w:val="5EA5574A"/>
    <w:rsid w:val="5EBF60D3"/>
    <w:rsid w:val="5EE84B61"/>
    <w:rsid w:val="5F0D6EDA"/>
    <w:rsid w:val="5F154283"/>
    <w:rsid w:val="5F374E01"/>
    <w:rsid w:val="5F4352A9"/>
    <w:rsid w:val="5F507CE9"/>
    <w:rsid w:val="5F606D0A"/>
    <w:rsid w:val="5F8969F5"/>
    <w:rsid w:val="5FA20EEF"/>
    <w:rsid w:val="5FE310F8"/>
    <w:rsid w:val="5FEC4144"/>
    <w:rsid w:val="5FFB3F62"/>
    <w:rsid w:val="604352CB"/>
    <w:rsid w:val="607B63E2"/>
    <w:rsid w:val="60971B6B"/>
    <w:rsid w:val="609822A1"/>
    <w:rsid w:val="60A95414"/>
    <w:rsid w:val="60BF7905"/>
    <w:rsid w:val="60EF63A9"/>
    <w:rsid w:val="61096DE8"/>
    <w:rsid w:val="611F6C38"/>
    <w:rsid w:val="61317CA1"/>
    <w:rsid w:val="61323D55"/>
    <w:rsid w:val="6151669E"/>
    <w:rsid w:val="615C1F79"/>
    <w:rsid w:val="61677251"/>
    <w:rsid w:val="617F1EC9"/>
    <w:rsid w:val="618A1653"/>
    <w:rsid w:val="619E452D"/>
    <w:rsid w:val="61CD6A33"/>
    <w:rsid w:val="61FC30BF"/>
    <w:rsid w:val="621613A1"/>
    <w:rsid w:val="621A7B9F"/>
    <w:rsid w:val="621B2D69"/>
    <w:rsid w:val="6240236F"/>
    <w:rsid w:val="6242676C"/>
    <w:rsid w:val="625D4ED2"/>
    <w:rsid w:val="625F7F39"/>
    <w:rsid w:val="628C0EF2"/>
    <w:rsid w:val="62D31403"/>
    <w:rsid w:val="62E6133C"/>
    <w:rsid w:val="62F63BA8"/>
    <w:rsid w:val="63315396"/>
    <w:rsid w:val="63323300"/>
    <w:rsid w:val="634200DD"/>
    <w:rsid w:val="634B4A85"/>
    <w:rsid w:val="638F6E54"/>
    <w:rsid w:val="63A268F8"/>
    <w:rsid w:val="63AF1418"/>
    <w:rsid w:val="642709DA"/>
    <w:rsid w:val="64337256"/>
    <w:rsid w:val="6442293D"/>
    <w:rsid w:val="644B4D1A"/>
    <w:rsid w:val="64740E26"/>
    <w:rsid w:val="647F3FB6"/>
    <w:rsid w:val="649B2819"/>
    <w:rsid w:val="64A33C7E"/>
    <w:rsid w:val="64D167ED"/>
    <w:rsid w:val="64D92088"/>
    <w:rsid w:val="64F97D03"/>
    <w:rsid w:val="651F7B49"/>
    <w:rsid w:val="652A71E1"/>
    <w:rsid w:val="653D2C5C"/>
    <w:rsid w:val="6550702A"/>
    <w:rsid w:val="65877C6F"/>
    <w:rsid w:val="6592087B"/>
    <w:rsid w:val="659B0B75"/>
    <w:rsid w:val="65B31043"/>
    <w:rsid w:val="65B52615"/>
    <w:rsid w:val="65BF79D0"/>
    <w:rsid w:val="65CC18AA"/>
    <w:rsid w:val="65CC29BB"/>
    <w:rsid w:val="65DD4684"/>
    <w:rsid w:val="65E678B2"/>
    <w:rsid w:val="65F70A31"/>
    <w:rsid w:val="6631651A"/>
    <w:rsid w:val="665C64A3"/>
    <w:rsid w:val="66A3422A"/>
    <w:rsid w:val="66B53A58"/>
    <w:rsid w:val="670770AF"/>
    <w:rsid w:val="670B1614"/>
    <w:rsid w:val="671C3E1F"/>
    <w:rsid w:val="673671B6"/>
    <w:rsid w:val="675B1398"/>
    <w:rsid w:val="679E5CC9"/>
    <w:rsid w:val="67A255E9"/>
    <w:rsid w:val="67B51122"/>
    <w:rsid w:val="67EA2641"/>
    <w:rsid w:val="67ED2EF4"/>
    <w:rsid w:val="68180F46"/>
    <w:rsid w:val="682F42B1"/>
    <w:rsid w:val="684433BD"/>
    <w:rsid w:val="685F1A8F"/>
    <w:rsid w:val="686C7C26"/>
    <w:rsid w:val="68A100CE"/>
    <w:rsid w:val="68E27EE0"/>
    <w:rsid w:val="68F972EC"/>
    <w:rsid w:val="690502DF"/>
    <w:rsid w:val="690C19C8"/>
    <w:rsid w:val="690D5430"/>
    <w:rsid w:val="690E060C"/>
    <w:rsid w:val="693B54F1"/>
    <w:rsid w:val="69494FEB"/>
    <w:rsid w:val="695B5278"/>
    <w:rsid w:val="695C1E70"/>
    <w:rsid w:val="69A30C1D"/>
    <w:rsid w:val="69A43876"/>
    <w:rsid w:val="69D456C6"/>
    <w:rsid w:val="69E97DDB"/>
    <w:rsid w:val="6A091957"/>
    <w:rsid w:val="6A352B3F"/>
    <w:rsid w:val="6A4F25EA"/>
    <w:rsid w:val="6A4F357E"/>
    <w:rsid w:val="6A997C02"/>
    <w:rsid w:val="6AB46A00"/>
    <w:rsid w:val="6AC74005"/>
    <w:rsid w:val="6ACE6ADE"/>
    <w:rsid w:val="6B0B2F99"/>
    <w:rsid w:val="6B172F73"/>
    <w:rsid w:val="6B355B53"/>
    <w:rsid w:val="6B417257"/>
    <w:rsid w:val="6B4B7EB5"/>
    <w:rsid w:val="6B571981"/>
    <w:rsid w:val="6B6A6D1B"/>
    <w:rsid w:val="6B9D5304"/>
    <w:rsid w:val="6B9F402D"/>
    <w:rsid w:val="6BA60971"/>
    <w:rsid w:val="6C0C111A"/>
    <w:rsid w:val="6C1246CD"/>
    <w:rsid w:val="6C2A6CF3"/>
    <w:rsid w:val="6C4F6F79"/>
    <w:rsid w:val="6C79671F"/>
    <w:rsid w:val="6C7C30B4"/>
    <w:rsid w:val="6C8E7430"/>
    <w:rsid w:val="6CB86285"/>
    <w:rsid w:val="6CC33109"/>
    <w:rsid w:val="6CF257A5"/>
    <w:rsid w:val="6CF35E8D"/>
    <w:rsid w:val="6D1556D9"/>
    <w:rsid w:val="6D244487"/>
    <w:rsid w:val="6D2F7ABE"/>
    <w:rsid w:val="6D391B13"/>
    <w:rsid w:val="6D483959"/>
    <w:rsid w:val="6D67629B"/>
    <w:rsid w:val="6D7E53B7"/>
    <w:rsid w:val="6DC11BE6"/>
    <w:rsid w:val="6DDB43D6"/>
    <w:rsid w:val="6DE82FEC"/>
    <w:rsid w:val="6DEE5233"/>
    <w:rsid w:val="6DFB4C85"/>
    <w:rsid w:val="6E035226"/>
    <w:rsid w:val="6E150708"/>
    <w:rsid w:val="6E3D22CC"/>
    <w:rsid w:val="6E51333A"/>
    <w:rsid w:val="6E823600"/>
    <w:rsid w:val="6E8C4BD4"/>
    <w:rsid w:val="6E8C7D1B"/>
    <w:rsid w:val="6E9A62CD"/>
    <w:rsid w:val="6EF05607"/>
    <w:rsid w:val="6EFF2AF4"/>
    <w:rsid w:val="6F26747E"/>
    <w:rsid w:val="6F4B2733"/>
    <w:rsid w:val="6F672190"/>
    <w:rsid w:val="6F935AB9"/>
    <w:rsid w:val="6FA03FE4"/>
    <w:rsid w:val="6FA57DD4"/>
    <w:rsid w:val="6FAD082E"/>
    <w:rsid w:val="6FD350CE"/>
    <w:rsid w:val="6FF7731A"/>
    <w:rsid w:val="7020396B"/>
    <w:rsid w:val="70361336"/>
    <w:rsid w:val="703D6E4C"/>
    <w:rsid w:val="706218B6"/>
    <w:rsid w:val="708D384C"/>
    <w:rsid w:val="70B721CD"/>
    <w:rsid w:val="70D03DDE"/>
    <w:rsid w:val="70EC26AD"/>
    <w:rsid w:val="70F65CA1"/>
    <w:rsid w:val="71247BFB"/>
    <w:rsid w:val="713A5566"/>
    <w:rsid w:val="714B36FE"/>
    <w:rsid w:val="714E7991"/>
    <w:rsid w:val="718D3A6A"/>
    <w:rsid w:val="71A510EB"/>
    <w:rsid w:val="71C054F1"/>
    <w:rsid w:val="7229089B"/>
    <w:rsid w:val="723E2326"/>
    <w:rsid w:val="72621910"/>
    <w:rsid w:val="7276107C"/>
    <w:rsid w:val="7279368A"/>
    <w:rsid w:val="72DB6B7A"/>
    <w:rsid w:val="72F6254D"/>
    <w:rsid w:val="730332B3"/>
    <w:rsid w:val="73505944"/>
    <w:rsid w:val="736D285A"/>
    <w:rsid w:val="739971F2"/>
    <w:rsid w:val="73B75E63"/>
    <w:rsid w:val="73C87333"/>
    <w:rsid w:val="73E371A9"/>
    <w:rsid w:val="73F24638"/>
    <w:rsid w:val="74270EF1"/>
    <w:rsid w:val="742730B5"/>
    <w:rsid w:val="74615E28"/>
    <w:rsid w:val="749B1B6F"/>
    <w:rsid w:val="74A042C8"/>
    <w:rsid w:val="75075989"/>
    <w:rsid w:val="754122BD"/>
    <w:rsid w:val="754B2E57"/>
    <w:rsid w:val="754F7A87"/>
    <w:rsid w:val="759625A1"/>
    <w:rsid w:val="759C095C"/>
    <w:rsid w:val="75BD48C1"/>
    <w:rsid w:val="75DC1164"/>
    <w:rsid w:val="75DD7025"/>
    <w:rsid w:val="75E110C6"/>
    <w:rsid w:val="75E76EBC"/>
    <w:rsid w:val="75E82954"/>
    <w:rsid w:val="760919A6"/>
    <w:rsid w:val="765B1CBB"/>
    <w:rsid w:val="765B42B0"/>
    <w:rsid w:val="765E0A59"/>
    <w:rsid w:val="76754D5B"/>
    <w:rsid w:val="767651F7"/>
    <w:rsid w:val="76791726"/>
    <w:rsid w:val="76A620E5"/>
    <w:rsid w:val="76E026D9"/>
    <w:rsid w:val="771475F7"/>
    <w:rsid w:val="77322953"/>
    <w:rsid w:val="774A0C27"/>
    <w:rsid w:val="777F344E"/>
    <w:rsid w:val="779641D7"/>
    <w:rsid w:val="77A61C1C"/>
    <w:rsid w:val="77DA2AEE"/>
    <w:rsid w:val="77DD6868"/>
    <w:rsid w:val="77EE5583"/>
    <w:rsid w:val="77F07F18"/>
    <w:rsid w:val="77FE10A5"/>
    <w:rsid w:val="78135D42"/>
    <w:rsid w:val="78164FD5"/>
    <w:rsid w:val="783C7071"/>
    <w:rsid w:val="78860752"/>
    <w:rsid w:val="78933D70"/>
    <w:rsid w:val="78B3623E"/>
    <w:rsid w:val="78C11CAD"/>
    <w:rsid w:val="791B72D4"/>
    <w:rsid w:val="792679B8"/>
    <w:rsid w:val="7984127B"/>
    <w:rsid w:val="799072CD"/>
    <w:rsid w:val="79B70D60"/>
    <w:rsid w:val="79C6048F"/>
    <w:rsid w:val="79CA28DC"/>
    <w:rsid w:val="79D92BC3"/>
    <w:rsid w:val="79EF11D9"/>
    <w:rsid w:val="79F126DA"/>
    <w:rsid w:val="79F3466D"/>
    <w:rsid w:val="7A0364ED"/>
    <w:rsid w:val="7A12231F"/>
    <w:rsid w:val="7A123BF5"/>
    <w:rsid w:val="7A157EC5"/>
    <w:rsid w:val="7A3975DB"/>
    <w:rsid w:val="7A3B0502"/>
    <w:rsid w:val="7A452D9A"/>
    <w:rsid w:val="7A521FD1"/>
    <w:rsid w:val="7A613399"/>
    <w:rsid w:val="7AAD4124"/>
    <w:rsid w:val="7ADA5298"/>
    <w:rsid w:val="7ADE758C"/>
    <w:rsid w:val="7AE3321F"/>
    <w:rsid w:val="7AF84320"/>
    <w:rsid w:val="7B113C0D"/>
    <w:rsid w:val="7B1E56A7"/>
    <w:rsid w:val="7B4848AE"/>
    <w:rsid w:val="7B7F61CE"/>
    <w:rsid w:val="7B8576BE"/>
    <w:rsid w:val="7BBD3FB7"/>
    <w:rsid w:val="7BC42DCF"/>
    <w:rsid w:val="7BCE070B"/>
    <w:rsid w:val="7BE5263D"/>
    <w:rsid w:val="7BEE711D"/>
    <w:rsid w:val="7C0122DA"/>
    <w:rsid w:val="7C1911B5"/>
    <w:rsid w:val="7C20611D"/>
    <w:rsid w:val="7C3D78E1"/>
    <w:rsid w:val="7CCB12D0"/>
    <w:rsid w:val="7CCB680E"/>
    <w:rsid w:val="7CCF7187"/>
    <w:rsid w:val="7CF616E6"/>
    <w:rsid w:val="7D0C68E9"/>
    <w:rsid w:val="7D376528"/>
    <w:rsid w:val="7D3E03FF"/>
    <w:rsid w:val="7D6E30FC"/>
    <w:rsid w:val="7D770149"/>
    <w:rsid w:val="7D945483"/>
    <w:rsid w:val="7DBB476A"/>
    <w:rsid w:val="7DC609D5"/>
    <w:rsid w:val="7DD134FE"/>
    <w:rsid w:val="7E0800D4"/>
    <w:rsid w:val="7E137B1E"/>
    <w:rsid w:val="7E1D74ED"/>
    <w:rsid w:val="7E1E39BA"/>
    <w:rsid w:val="7E710025"/>
    <w:rsid w:val="7E827D57"/>
    <w:rsid w:val="7EAA6845"/>
    <w:rsid w:val="7EC869C5"/>
    <w:rsid w:val="7EED7603"/>
    <w:rsid w:val="7EF27292"/>
    <w:rsid w:val="7F036049"/>
    <w:rsid w:val="7F211561"/>
    <w:rsid w:val="7F3576F5"/>
    <w:rsid w:val="7F4F521E"/>
    <w:rsid w:val="7F6449B4"/>
    <w:rsid w:val="7F784AA6"/>
    <w:rsid w:val="7F957B7C"/>
    <w:rsid w:val="7FCC35A8"/>
    <w:rsid w:val="7FDE5F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Date" w:qFormat="1"/>
    <w:lsdException w:name="Body Text First Inden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682A0F"/>
    <w:pPr>
      <w:widowControl w:val="0"/>
      <w:jc w:val="both"/>
    </w:pPr>
    <w:rPr>
      <w:kern w:val="2"/>
      <w:sz w:val="21"/>
    </w:rPr>
  </w:style>
  <w:style w:type="paragraph" w:styleId="2">
    <w:name w:val="heading 2"/>
    <w:basedOn w:val="a0"/>
    <w:next w:val="a0"/>
    <w:link w:val="2Char"/>
    <w:qFormat/>
    <w:rsid w:val="00682A0F"/>
    <w:pPr>
      <w:spacing w:beforeLines="50" w:afterLines="50"/>
      <w:ind w:firstLineChars="200" w:firstLine="200"/>
      <w:outlineLvl w:val="1"/>
    </w:pPr>
    <w:rPr>
      <w:rFonts w:ascii="Arial" w:hAnsi="Arial"/>
      <w:b/>
      <w:bCs/>
      <w:szCs w:val="21"/>
    </w:rPr>
  </w:style>
  <w:style w:type="paragraph" w:styleId="3">
    <w:name w:val="heading 3"/>
    <w:basedOn w:val="a"/>
    <w:next w:val="a"/>
    <w:link w:val="3Char"/>
    <w:qFormat/>
    <w:rsid w:val="00682A0F"/>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qFormat/>
    <w:rsid w:val="00682A0F"/>
    <w:pPr>
      <w:ind w:firstLineChars="100" w:firstLine="420"/>
    </w:pPr>
  </w:style>
  <w:style w:type="paragraph" w:styleId="a4">
    <w:name w:val="Body Text"/>
    <w:basedOn w:val="a"/>
    <w:next w:val="a"/>
    <w:link w:val="Char0"/>
    <w:qFormat/>
    <w:rsid w:val="00682A0F"/>
    <w:pPr>
      <w:spacing w:after="120"/>
    </w:pPr>
  </w:style>
  <w:style w:type="paragraph" w:styleId="a5">
    <w:name w:val="annotation text"/>
    <w:basedOn w:val="a"/>
    <w:qFormat/>
    <w:rsid w:val="00682A0F"/>
    <w:pPr>
      <w:jc w:val="left"/>
    </w:pPr>
  </w:style>
  <w:style w:type="paragraph" w:styleId="a6">
    <w:name w:val="Date"/>
    <w:basedOn w:val="a"/>
    <w:next w:val="a"/>
    <w:qFormat/>
    <w:rsid w:val="00682A0F"/>
    <w:pPr>
      <w:ind w:leftChars="2500" w:left="100"/>
    </w:pPr>
    <w:rPr>
      <w:sz w:val="20"/>
    </w:rPr>
  </w:style>
  <w:style w:type="paragraph" w:styleId="a7">
    <w:name w:val="Balloon Text"/>
    <w:basedOn w:val="a"/>
    <w:link w:val="Char1"/>
    <w:qFormat/>
    <w:rsid w:val="00682A0F"/>
    <w:rPr>
      <w:sz w:val="18"/>
      <w:szCs w:val="18"/>
    </w:rPr>
  </w:style>
  <w:style w:type="paragraph" w:styleId="a8">
    <w:name w:val="footer"/>
    <w:basedOn w:val="a"/>
    <w:link w:val="Char2"/>
    <w:uiPriority w:val="99"/>
    <w:qFormat/>
    <w:rsid w:val="00682A0F"/>
    <w:pPr>
      <w:tabs>
        <w:tab w:val="center" w:pos="4153"/>
        <w:tab w:val="right" w:pos="8306"/>
      </w:tabs>
      <w:snapToGrid w:val="0"/>
      <w:jc w:val="left"/>
    </w:pPr>
    <w:rPr>
      <w:sz w:val="18"/>
      <w:szCs w:val="18"/>
    </w:rPr>
  </w:style>
  <w:style w:type="paragraph" w:styleId="a9">
    <w:name w:val="header"/>
    <w:basedOn w:val="a"/>
    <w:link w:val="Char3"/>
    <w:qFormat/>
    <w:rsid w:val="00682A0F"/>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682A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a">
    <w:name w:val="Normal (Web)"/>
    <w:qFormat/>
    <w:rsid w:val="00682A0F"/>
    <w:pPr>
      <w:spacing w:before="100" w:beforeAutospacing="1" w:after="100" w:afterAutospacing="1"/>
    </w:pPr>
    <w:rPr>
      <w:rFonts w:ascii="宋体" w:hAnsi="宋体"/>
      <w:sz w:val="24"/>
    </w:rPr>
  </w:style>
  <w:style w:type="paragraph" w:styleId="ab">
    <w:name w:val="Title"/>
    <w:basedOn w:val="a"/>
    <w:next w:val="a"/>
    <w:link w:val="Char4"/>
    <w:qFormat/>
    <w:rsid w:val="00682A0F"/>
    <w:pPr>
      <w:spacing w:before="240" w:after="60"/>
      <w:jc w:val="center"/>
      <w:outlineLvl w:val="0"/>
    </w:pPr>
    <w:rPr>
      <w:rFonts w:ascii="Cambria" w:hAnsi="Cambria"/>
      <w:b/>
      <w:bCs/>
      <w:sz w:val="32"/>
      <w:szCs w:val="32"/>
    </w:rPr>
  </w:style>
  <w:style w:type="table" w:styleId="ac">
    <w:name w:val="Table Grid"/>
    <w:basedOn w:val="a2"/>
    <w:qFormat/>
    <w:rsid w:val="00682A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qFormat/>
    <w:rsid w:val="00682A0F"/>
  </w:style>
  <w:style w:type="character" w:styleId="ae">
    <w:name w:val="Hyperlink"/>
    <w:basedOn w:val="a1"/>
    <w:qFormat/>
    <w:rsid w:val="00682A0F"/>
    <w:rPr>
      <w:color w:val="2490F8"/>
      <w:u w:val="single"/>
    </w:rPr>
  </w:style>
  <w:style w:type="character" w:styleId="af">
    <w:name w:val="annotation reference"/>
    <w:qFormat/>
    <w:rsid w:val="00682A0F"/>
    <w:rPr>
      <w:sz w:val="21"/>
      <w:szCs w:val="21"/>
    </w:rPr>
  </w:style>
  <w:style w:type="character" w:customStyle="1" w:styleId="Char3">
    <w:name w:val="页眉 Char"/>
    <w:basedOn w:val="a1"/>
    <w:link w:val="a9"/>
    <w:qFormat/>
    <w:rsid w:val="00682A0F"/>
    <w:rPr>
      <w:kern w:val="2"/>
      <w:sz w:val="18"/>
      <w:szCs w:val="18"/>
    </w:rPr>
  </w:style>
  <w:style w:type="character" w:customStyle="1" w:styleId="Char2">
    <w:name w:val="页脚 Char"/>
    <w:basedOn w:val="a1"/>
    <w:link w:val="a8"/>
    <w:uiPriority w:val="99"/>
    <w:qFormat/>
    <w:rsid w:val="00682A0F"/>
    <w:rPr>
      <w:kern w:val="2"/>
      <w:sz w:val="18"/>
      <w:szCs w:val="18"/>
    </w:rPr>
  </w:style>
  <w:style w:type="character" w:customStyle="1" w:styleId="2Char">
    <w:name w:val="标题 2 Char"/>
    <w:basedOn w:val="a1"/>
    <w:link w:val="2"/>
    <w:qFormat/>
    <w:rsid w:val="00682A0F"/>
    <w:rPr>
      <w:rFonts w:ascii="Arial" w:hAnsi="Arial"/>
      <w:b/>
      <w:bCs/>
      <w:kern w:val="2"/>
      <w:sz w:val="21"/>
      <w:szCs w:val="21"/>
    </w:rPr>
  </w:style>
  <w:style w:type="character" w:customStyle="1" w:styleId="Char0">
    <w:name w:val="正文文本 Char"/>
    <w:basedOn w:val="a1"/>
    <w:link w:val="a4"/>
    <w:qFormat/>
    <w:rsid w:val="00682A0F"/>
    <w:rPr>
      <w:kern w:val="2"/>
      <w:sz w:val="21"/>
    </w:rPr>
  </w:style>
  <w:style w:type="character" w:customStyle="1" w:styleId="Char">
    <w:name w:val="正文首行缩进 Char"/>
    <w:basedOn w:val="Char0"/>
    <w:link w:val="a0"/>
    <w:qFormat/>
    <w:rsid w:val="00682A0F"/>
    <w:rPr>
      <w:kern w:val="2"/>
      <w:sz w:val="21"/>
    </w:rPr>
  </w:style>
  <w:style w:type="character" w:customStyle="1" w:styleId="Char4">
    <w:name w:val="标题 Char"/>
    <w:basedOn w:val="a1"/>
    <w:link w:val="ab"/>
    <w:qFormat/>
    <w:rsid w:val="00682A0F"/>
    <w:rPr>
      <w:rFonts w:ascii="Cambria" w:hAnsi="Cambria"/>
      <w:b/>
      <w:bCs/>
      <w:kern w:val="2"/>
      <w:sz w:val="32"/>
      <w:szCs w:val="32"/>
    </w:rPr>
  </w:style>
  <w:style w:type="character" w:customStyle="1" w:styleId="3Char">
    <w:name w:val="标题 3 Char"/>
    <w:basedOn w:val="a1"/>
    <w:link w:val="3"/>
    <w:qFormat/>
    <w:rsid w:val="00682A0F"/>
    <w:rPr>
      <w:b/>
      <w:bCs/>
      <w:kern w:val="2"/>
      <w:sz w:val="32"/>
      <w:szCs w:val="32"/>
    </w:rPr>
  </w:style>
  <w:style w:type="paragraph" w:customStyle="1" w:styleId="Style1">
    <w:name w:val="_Style 1"/>
    <w:basedOn w:val="a"/>
    <w:uiPriority w:val="34"/>
    <w:qFormat/>
    <w:rsid w:val="00682A0F"/>
    <w:pPr>
      <w:ind w:firstLineChars="200" w:firstLine="420"/>
    </w:pPr>
  </w:style>
  <w:style w:type="character" w:customStyle="1" w:styleId="Char1">
    <w:name w:val="批注框文本 Char"/>
    <w:basedOn w:val="a1"/>
    <w:link w:val="a7"/>
    <w:qFormat/>
    <w:rsid w:val="00682A0F"/>
    <w:rPr>
      <w:kern w:val="2"/>
      <w:sz w:val="18"/>
      <w:szCs w:val="18"/>
    </w:rPr>
  </w:style>
  <w:style w:type="paragraph" w:customStyle="1" w:styleId="1">
    <w:name w:val="列表段落1"/>
    <w:basedOn w:val="a"/>
    <w:uiPriority w:val="99"/>
    <w:qFormat/>
    <w:rsid w:val="00682A0F"/>
    <w:pPr>
      <w:ind w:firstLineChars="200" w:firstLine="420"/>
    </w:pPr>
  </w:style>
  <w:style w:type="character" w:customStyle="1" w:styleId="font21">
    <w:name w:val="font21"/>
    <w:basedOn w:val="a1"/>
    <w:qFormat/>
    <w:rsid w:val="00682A0F"/>
    <w:rPr>
      <w:rFonts w:ascii="仿宋_GB2312" w:eastAsia="仿宋_GB2312" w:cs="仿宋_GB2312" w:hint="default"/>
      <w:b/>
      <w:color w:val="4472C4"/>
      <w:sz w:val="21"/>
      <w:szCs w:val="21"/>
      <w:u w:val="none"/>
    </w:rPr>
  </w:style>
  <w:style w:type="paragraph" w:customStyle="1" w:styleId="4">
    <w:name w:val="列出段落4"/>
    <w:basedOn w:val="a"/>
    <w:uiPriority w:val="99"/>
    <w:qFormat/>
    <w:rsid w:val="00682A0F"/>
    <w:pPr>
      <w:ind w:firstLineChars="200" w:firstLine="420"/>
    </w:pPr>
    <w:rPr>
      <w:szCs w:val="24"/>
    </w:rPr>
  </w:style>
  <w:style w:type="paragraph" w:customStyle="1" w:styleId="HtmlNormal">
    <w:name w:val="HtmlNormal"/>
    <w:basedOn w:val="a"/>
    <w:qFormat/>
    <w:rsid w:val="00682A0F"/>
    <w:pPr>
      <w:jc w:val="left"/>
      <w:textAlignment w:val="baseline"/>
    </w:pPr>
    <w:rPr>
      <w:kern w:val="0"/>
      <w:sz w:val="24"/>
      <w:szCs w:val="22"/>
    </w:rPr>
  </w:style>
  <w:style w:type="character" w:customStyle="1" w:styleId="NormalCharacter">
    <w:name w:val="NormalCharacter"/>
    <w:qFormat/>
    <w:rsid w:val="00682A0F"/>
  </w:style>
  <w:style w:type="paragraph" w:customStyle="1" w:styleId="40">
    <w:name w:val="列表段落4"/>
    <w:basedOn w:val="a"/>
    <w:uiPriority w:val="99"/>
    <w:qFormat/>
    <w:rsid w:val="00682A0F"/>
    <w:pPr>
      <w:ind w:firstLineChars="200" w:firstLine="420"/>
    </w:pPr>
  </w:style>
  <w:style w:type="character" w:customStyle="1" w:styleId="font131">
    <w:name w:val="font131"/>
    <w:basedOn w:val="a1"/>
    <w:qFormat/>
    <w:rsid w:val="00682A0F"/>
    <w:rPr>
      <w:rFonts w:ascii="方正黑体_GBK" w:eastAsia="方正黑体_GBK" w:hAnsi="方正黑体_GBK" w:cs="方正黑体_GBK"/>
      <w:b/>
      <w:bCs/>
      <w:color w:val="000000"/>
      <w:sz w:val="24"/>
      <w:szCs w:val="24"/>
      <w:u w:val="none"/>
    </w:rPr>
  </w:style>
  <w:style w:type="character" w:customStyle="1" w:styleId="font141">
    <w:name w:val="font141"/>
    <w:basedOn w:val="a1"/>
    <w:qFormat/>
    <w:rsid w:val="00682A0F"/>
    <w:rPr>
      <w:rFonts w:ascii="方正黑体_GBK" w:eastAsia="方正黑体_GBK" w:hAnsi="方正黑体_GBK" w:cs="方正黑体_GBK" w:hint="eastAsia"/>
      <w:b/>
      <w:bCs/>
      <w:color w:val="000000"/>
      <w:sz w:val="26"/>
      <w:szCs w:val="26"/>
      <w:u w:val="none"/>
    </w:rPr>
  </w:style>
  <w:style w:type="character" w:customStyle="1" w:styleId="font16">
    <w:name w:val="font16"/>
    <w:basedOn w:val="a1"/>
    <w:qFormat/>
    <w:rsid w:val="00682A0F"/>
    <w:rPr>
      <w:rFonts w:ascii="Times New Roman" w:hAnsi="Times New Roman" w:cs="Times New Roman" w:hint="default"/>
      <w:b/>
      <w:bCs/>
      <w:color w:val="000000"/>
      <w:sz w:val="24"/>
      <w:szCs w:val="24"/>
      <w:u w:val="none"/>
    </w:rPr>
  </w:style>
  <w:style w:type="character" w:customStyle="1" w:styleId="font151">
    <w:name w:val="font151"/>
    <w:basedOn w:val="a1"/>
    <w:qFormat/>
    <w:rsid w:val="00682A0F"/>
    <w:rPr>
      <w:rFonts w:ascii="仿宋" w:eastAsia="仿宋" w:hAnsi="仿宋" w:cs="仿宋" w:hint="eastAsia"/>
      <w:color w:val="000000"/>
      <w:sz w:val="24"/>
      <w:szCs w:val="24"/>
      <w:u w:val="none"/>
    </w:rPr>
  </w:style>
  <w:style w:type="character" w:customStyle="1" w:styleId="font51">
    <w:name w:val="font51"/>
    <w:basedOn w:val="a1"/>
    <w:qFormat/>
    <w:rsid w:val="00682A0F"/>
    <w:rPr>
      <w:rFonts w:ascii="仿宋" w:eastAsia="仿宋" w:hAnsi="仿宋" w:cs="仿宋" w:hint="eastAsia"/>
      <w:color w:val="000000"/>
      <w:sz w:val="24"/>
      <w:szCs w:val="24"/>
      <w:u w:val="none"/>
    </w:rPr>
  </w:style>
  <w:style w:type="character" w:customStyle="1" w:styleId="font162">
    <w:name w:val="font162"/>
    <w:basedOn w:val="a1"/>
    <w:qFormat/>
    <w:rsid w:val="00682A0F"/>
    <w:rPr>
      <w:rFonts w:ascii="Times New Roman" w:hAnsi="Times New Roman" w:cs="Times New Roman" w:hint="default"/>
      <w:color w:val="000000"/>
      <w:sz w:val="24"/>
      <w:szCs w:val="24"/>
      <w:u w:val="none"/>
    </w:rPr>
  </w:style>
  <w:style w:type="character" w:customStyle="1" w:styleId="font171">
    <w:name w:val="font171"/>
    <w:basedOn w:val="a1"/>
    <w:qFormat/>
    <w:rsid w:val="00682A0F"/>
    <w:rPr>
      <w:rFonts w:ascii="仿宋" w:eastAsia="仿宋" w:hAnsi="仿宋" w:cs="仿宋" w:hint="eastAsia"/>
      <w:color w:val="000000"/>
      <w:sz w:val="26"/>
      <w:szCs w:val="26"/>
      <w:u w:val="none"/>
    </w:rPr>
  </w:style>
  <w:style w:type="character" w:customStyle="1" w:styleId="font111">
    <w:name w:val="font111"/>
    <w:basedOn w:val="a1"/>
    <w:qFormat/>
    <w:rsid w:val="00682A0F"/>
    <w:rPr>
      <w:rFonts w:ascii="仿宋" w:eastAsia="仿宋" w:hAnsi="仿宋" w:cs="仿宋" w:hint="eastAsia"/>
      <w:color w:val="000000"/>
      <w:sz w:val="26"/>
      <w:szCs w:val="26"/>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30123;&#24773;&#26399;&#38388;&#65292;&#35831;&#37319;&#29992;&#30005;&#23376;&#37038;&#20214;&#36865;&#36798;&#25351;&#23450;&#37038;&#31665;317310611@qq.com&#65292;&#37038;&#20214;&#21517;&#21450;&#27604;&#36873;&#25991;&#20214;&#21517;&#31216;&#21629;&#21517;&#2002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D1CE59-55E6-4F48-821A-669428432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945</Words>
  <Characters>5391</Characters>
  <Application>Microsoft Office Word</Application>
  <DocSecurity>0</DocSecurity>
  <Lines>44</Lines>
  <Paragraphs>12</Paragraphs>
  <ScaleCrop>false</ScaleCrop>
  <Company/>
  <LinksUpToDate>false</LinksUpToDate>
  <CharactersWithSpaces>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高晶</dc:creator>
  <cp:lastModifiedBy>刘娇</cp:lastModifiedBy>
  <cp:revision>11</cp:revision>
  <cp:lastPrinted>2022-12-22T07:31:00Z</cp:lastPrinted>
  <dcterms:created xsi:type="dcterms:W3CDTF">2021-07-12T07:44:00Z</dcterms:created>
  <dcterms:modified xsi:type="dcterms:W3CDTF">2022-12-22T07:34:00Z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324469982_embed</vt:lpwstr>
  </property>
  <property fmtid="{D5CDD505-2E9C-101B-9397-08002B2CF9AE}" pid="4" name="ICV">
    <vt:lpwstr>030F094EC44C42A68C0B7DB4E7CF46B0</vt:lpwstr>
  </property>
</Properties>
</file>