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val="0"/>
          <w:bCs w:val="0"/>
          <w:color w:val="000000" w:themeColor="text1"/>
          <w:sz w:val="32"/>
          <w:szCs w:val="32"/>
          <w:highlight w:val="none"/>
          <w:shd w:val="clear" w:color="auto" w:fill="auto"/>
          <w:lang w:eastAsia="zh-CN"/>
          <w14:textFill>
            <w14:solidFill>
              <w14:schemeClr w14:val="tx1"/>
            </w14:solidFill>
          </w14:textFill>
        </w:rPr>
        <w:t>附件</w:t>
      </w:r>
      <w:r>
        <w:rPr>
          <w:rFonts w:hint="eastAsia" w:ascii="方正小标宋_GBK" w:hAnsi="仿宋_GB2312" w:eastAsia="方正小标宋_GBK" w:cs="仿宋_GB2312"/>
          <w:b w:val="0"/>
          <w:bCs w:val="0"/>
          <w:color w:val="000000" w:themeColor="text1"/>
          <w:sz w:val="32"/>
          <w:szCs w:val="32"/>
          <w:highlight w:val="none"/>
          <w:shd w:val="clear" w:color="auto" w:fill="auto"/>
          <w:lang w:val="en-US" w:eastAsia="zh-CN"/>
          <w14:textFill>
            <w14:solidFill>
              <w14:schemeClr w14:val="tx1"/>
            </w14:solidFill>
          </w14:textFill>
        </w:rPr>
        <w:t>1  比选文件范本</w:t>
      </w:r>
    </w:p>
    <w:p>
      <w:pPr>
        <w:jc w:val="cente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重庆</w:t>
      </w:r>
      <w:r>
        <w:rPr>
          <w:rFonts w:hint="eastAsia" w:ascii="方正小标宋_GBK" w:hAnsi="仿宋_GB2312" w:eastAsia="方正小标宋_GBK" w:cs="仿宋_GB2312"/>
          <w:b/>
          <w:bCs/>
          <w:color w:val="000000" w:themeColor="text1"/>
          <w:sz w:val="36"/>
          <w:szCs w:val="36"/>
          <w:highlight w:val="none"/>
          <w:lang w:eastAsia="zh-CN"/>
          <w14:textFill>
            <w14:solidFill>
              <w14:schemeClr w14:val="tx1"/>
            </w14:solidFill>
          </w14:textFill>
        </w:rPr>
        <w:t>城市综合</w:t>
      </w:r>
      <w:r>
        <w:rPr>
          <w:rFonts w:hint="eastAsia" w:ascii="方正小标宋_GBK" w:hAnsi="仿宋_GB2312" w:eastAsia="方正小标宋_GBK" w:cs="仿宋_GB2312"/>
          <w:b/>
          <w:bCs/>
          <w:color w:val="000000" w:themeColor="text1"/>
          <w:sz w:val="36"/>
          <w:szCs w:val="36"/>
          <w:highlight w:val="none"/>
          <w:u w:val="single"/>
          <w:lang w:eastAsia="zh-CN"/>
          <w14:textFill>
            <w14:solidFill>
              <w14:schemeClr w14:val="tx1"/>
            </w14:solidFill>
          </w14:textFill>
        </w:rPr>
        <w:t>交通枢纽</w:t>
      </w: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(集团)有限公司</w:t>
      </w:r>
    </w:p>
    <w:p>
      <w:pPr>
        <w:tabs>
          <w:tab w:val="left" w:pos="-7488"/>
        </w:tabs>
        <w:ind w:right="608" w:rightChars="291"/>
        <w:jc w:val="center"/>
        <w:rPr>
          <w:rFonts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关于</w:t>
      </w:r>
      <w:r>
        <w:rPr>
          <w:rFonts w:hint="eastAsia" w:ascii="方正小标宋_GBK" w:hAnsi="仿宋_GB2312" w:eastAsia="方正小标宋_GBK" w:cs="仿宋_GB2312"/>
          <w:b/>
          <w:bCs/>
          <w:color w:val="000000" w:themeColor="text1"/>
          <w:sz w:val="36"/>
          <w:szCs w:val="36"/>
          <w:highlight w:val="none"/>
          <w:u w:val="single"/>
          <w14:textFill>
            <w14:solidFill>
              <w14:schemeClr w14:val="tx1"/>
            </w14:solidFill>
          </w14:textFill>
        </w:rPr>
        <w:t xml:space="preserve"> </w:t>
      </w:r>
      <w:r>
        <w:rPr>
          <w:rFonts w:hint="eastAsia" w:ascii="方正小标宋_GBK" w:hAnsi="方正小标宋_GBK" w:eastAsia="方正小标宋_GBK" w:cs="方正小标宋_GBK"/>
          <w:b/>
          <w:bCs/>
          <w:color w:val="000000" w:themeColor="text1"/>
          <w:sz w:val="36"/>
          <w:szCs w:val="36"/>
          <w:highlight w:val="none"/>
          <w:u w:val="single"/>
          <w:lang w:eastAsia="zh-CN"/>
          <w14:textFill>
            <w14:solidFill>
              <w14:schemeClr w14:val="tx1"/>
            </w14:solidFill>
          </w14:textFill>
        </w:rPr>
        <w:t>重庆站片区市政道路工程</w:t>
      </w:r>
      <w:r>
        <w:rPr>
          <w:rFonts w:hint="eastAsia" w:ascii="方正小标宋_GBK" w:hAnsi="方正小标宋_GBK" w:eastAsia="方正小标宋_GBK" w:cs="方正小标宋_GBK"/>
          <w:b/>
          <w:bCs/>
          <w:color w:val="000000" w:themeColor="text1"/>
          <w:sz w:val="36"/>
          <w:szCs w:val="36"/>
          <w:highlight w:val="none"/>
          <w:u w:val="single"/>
          <w14:textFill>
            <w14:solidFill>
              <w14:schemeClr w14:val="tx1"/>
            </w14:solidFill>
          </w14:textFill>
        </w:rPr>
        <w:t>勘察</w:t>
      </w:r>
      <w:r>
        <w:rPr>
          <w:rFonts w:hint="eastAsia" w:ascii="方正小标宋_GBK" w:hAnsi="方正小标宋_GBK" w:eastAsia="方正小标宋_GBK" w:cs="方正小标宋_GBK"/>
          <w:b/>
          <w:bCs/>
          <w:color w:val="000000" w:themeColor="text1"/>
          <w:sz w:val="36"/>
          <w:szCs w:val="36"/>
          <w:highlight w:val="none"/>
          <w:u w:val="single"/>
          <w:lang w:eastAsia="zh-CN"/>
          <w14:textFill>
            <w14:solidFill>
              <w14:schemeClr w14:val="tx1"/>
            </w14:solidFill>
          </w14:textFill>
        </w:rPr>
        <w:t>外业</w:t>
      </w:r>
      <w:r>
        <w:rPr>
          <w:rFonts w:hint="eastAsia" w:ascii="方正小标宋_GBK" w:hAnsi="方正小标宋_GBK" w:eastAsia="方正小标宋_GBK" w:cs="方正小标宋_GBK"/>
          <w:b/>
          <w:bCs/>
          <w:color w:val="000000" w:themeColor="text1"/>
          <w:sz w:val="36"/>
          <w:szCs w:val="36"/>
          <w:highlight w:val="none"/>
          <w:u w:val="single"/>
          <w14:textFill>
            <w14:solidFill>
              <w14:schemeClr w14:val="tx1"/>
            </w14:solidFill>
          </w14:textFill>
        </w:rPr>
        <w:t>见证</w:t>
      </w: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比选</w:t>
      </w:r>
      <w:r>
        <w:rPr>
          <w:rFonts w:hint="eastAsia" w:ascii="方正小标宋_GBK" w:hAnsi="仿宋_GB2312" w:eastAsia="方正小标宋_GBK" w:cs="仿宋_GB2312"/>
          <w:b/>
          <w:bCs/>
          <w:color w:val="000000" w:themeColor="text1"/>
          <w:sz w:val="36"/>
          <w:szCs w:val="36"/>
          <w:highlight w:val="none"/>
          <w:lang w:eastAsia="zh-CN"/>
          <w14:textFill>
            <w14:solidFill>
              <w14:schemeClr w14:val="tx1"/>
            </w14:solidFill>
          </w14:textFill>
        </w:rPr>
        <w:t>文件</w:t>
      </w:r>
    </w:p>
    <w:p>
      <w:pPr>
        <w:jc w:val="left"/>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我司拟开展</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u w:val="single"/>
          <w:lang w:eastAsia="zh-CN"/>
          <w14:textFill>
            <w14:solidFill>
              <w14:schemeClr w14:val="tx1"/>
            </w14:solidFill>
          </w14:textFill>
        </w:rPr>
        <w:t>重庆站片区市政道路工程勘察外业见证</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工作，本次</w:t>
      </w:r>
      <w:r>
        <w:rPr>
          <w:rFonts w:hint="eastAsia" w:ascii="方正仿宋_GBK" w:hAnsi="方正仿宋_GBK" w:eastAsia="方正仿宋_GBK" w:cs="方正仿宋_GBK"/>
          <w:color w:val="000000" w:themeColor="text1"/>
          <w:sz w:val="28"/>
          <w:szCs w:val="28"/>
          <w:highlight w:val="none"/>
          <w:u w:val="single"/>
          <w:lang w:eastAsia="zh-CN"/>
          <w14:textFill>
            <w14:solidFill>
              <w14:schemeClr w14:val="tx1"/>
            </w14:solidFill>
          </w14:textFill>
        </w:rPr>
        <w:t>勘察外业</w:t>
      </w:r>
      <w:r>
        <w:rPr>
          <w:rFonts w:hint="eastAsia" w:ascii="方正仿宋_GBK" w:hAnsi="方正仿宋_GBK" w:eastAsia="方正仿宋_GBK" w:cs="方正仿宋_GBK"/>
          <w:color w:val="000000" w:themeColor="text1"/>
          <w:sz w:val="28"/>
          <w:szCs w:val="28"/>
          <w:highlight w:val="none"/>
          <w:u w:val="single"/>
          <w:lang w:val="en-US" w:eastAsia="zh-CN"/>
          <w14:textFill>
            <w14:solidFill>
              <w14:schemeClr w14:val="tx1"/>
            </w14:solidFill>
          </w14:textFill>
        </w:rPr>
        <w:t>见证</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工作</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实施单位的</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确定将采用比选方式进行。具体项目情况如下：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numPr>
                <w:ilvl w:val="0"/>
                <w:numId w:val="0"/>
              </w:numPr>
              <w:rPr>
                <w:rFonts w:ascii="方正仿宋_GBK" w:hAnsi="仿宋_GB2312" w:eastAsia="方正仿宋_GBK" w:cs="仿宋_GB2312"/>
                <w:color w:val="000000" w:themeColor="text1"/>
                <w:spacing w:val="0"/>
                <w:w w:val="10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w w:val="100"/>
                <w:sz w:val="24"/>
                <w:szCs w:val="24"/>
                <w:highlight w:val="none"/>
                <w:lang w:val="en-US" w:eastAsia="zh-CN"/>
                <w14:textFill>
                  <w14:solidFill>
                    <w14:schemeClr w14:val="tx1"/>
                  </w14:solidFill>
                </w14:textFill>
              </w:rPr>
              <w:t>一、</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项目概况</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 xml:space="preserve"> </w:t>
            </w:r>
          </w:p>
          <w:p>
            <w:pPr>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项目名称</w:t>
            </w:r>
          </w:p>
        </w:tc>
        <w:tc>
          <w:tcPr>
            <w:tcW w:w="6293" w:type="dxa"/>
            <w:vAlign w:val="center"/>
          </w:tcPr>
          <w:p>
            <w:pPr>
              <w:ind w:firstLine="478" w:firstLineChars="20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u w:val="none"/>
                <w:lang w:eastAsia="zh-CN"/>
                <w14:textFill>
                  <w14:solidFill>
                    <w14:schemeClr w14:val="tx1"/>
                  </w14:solidFill>
                </w14:textFill>
              </w:rPr>
              <w:t>重庆站片区市政道路工程勘察外业见证。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项目投资</w:t>
            </w:r>
          </w:p>
        </w:tc>
        <w:tc>
          <w:tcPr>
            <w:tcW w:w="6293" w:type="dxa"/>
            <w:vAlign w:val="center"/>
          </w:tcPr>
          <w:p>
            <w:pP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本项目预估钻探总进尺</w:t>
            </w:r>
            <w:r>
              <w:rPr>
                <w:rFonts w:hint="eastAsia" w:ascii="方正仿宋_GBK" w:hAnsi="仿宋_GB2312" w:eastAsia="方正仿宋_GBK" w:cs="仿宋_GB2312"/>
                <w:color w:val="000000" w:themeColor="text1"/>
                <w:spacing w:val="0"/>
                <w:w w:val="100"/>
                <w:sz w:val="24"/>
                <w:szCs w:val="24"/>
                <w:highlight w:val="none"/>
                <w:u w:val="single"/>
                <w:lang w:val="en-US" w:eastAsia="zh-CN"/>
                <w14:textFill>
                  <w14:solidFill>
                    <w14:schemeClr w14:val="tx1"/>
                  </w14:solidFill>
                </w14:textFill>
              </w:rPr>
              <w:t>7700</w:t>
            </w:r>
            <w:r>
              <w:rPr>
                <w:rFonts w:hint="eastAsia" w:ascii="方正仿宋_GBK" w:hAnsi="仿宋_GB2312" w:eastAsia="方正仿宋_GBK" w:cs="仿宋_GB2312"/>
                <w:color w:val="000000" w:themeColor="text1"/>
                <w:spacing w:val="0"/>
                <w:w w:val="100"/>
                <w:sz w:val="24"/>
                <w:szCs w:val="24"/>
                <w:highlight w:val="none"/>
                <w:u w:val="none"/>
                <w:lang w:val="en-US" w:eastAsia="zh-CN"/>
                <w14:textFill>
                  <w14:solidFill>
                    <w14:schemeClr w14:val="tx1"/>
                  </w14:solidFill>
                </w14:textFill>
              </w:rPr>
              <w:t>米</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w:t>
            </w:r>
          </w:p>
          <w:p>
            <w:pPr>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估算</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外业见证</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总投资约</w:t>
            </w:r>
            <w:r>
              <w:rPr>
                <w:rFonts w:hint="eastAsia" w:ascii="方正仿宋_GBK" w:hAnsi="仿宋_GB2312" w:eastAsia="方正仿宋_GBK" w:cs="仿宋_GB2312"/>
                <w:color w:val="000000" w:themeColor="text1"/>
                <w:spacing w:val="0"/>
                <w:w w:val="100"/>
                <w:sz w:val="24"/>
                <w:szCs w:val="24"/>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pacing w:val="0"/>
                <w:w w:val="100"/>
                <w:sz w:val="24"/>
                <w:szCs w:val="24"/>
                <w:highlight w:val="none"/>
                <w:u w:val="single"/>
                <w:lang w:val="en-US" w:eastAsia="zh-CN"/>
                <w14:textFill>
                  <w14:solidFill>
                    <w14:schemeClr w14:val="tx1"/>
                  </w14:solidFill>
                </w14:textFill>
              </w:rPr>
              <w:t>8.47</w:t>
            </w:r>
            <w:r>
              <w:rPr>
                <w:rFonts w:hint="eastAsia" w:ascii="方正仿宋_GBK" w:hAnsi="仿宋_GB2312" w:eastAsia="方正仿宋_GBK" w:cs="仿宋_GB2312"/>
                <w:color w:val="000000" w:themeColor="text1"/>
                <w:spacing w:val="0"/>
                <w:w w:val="100"/>
                <w:sz w:val="24"/>
                <w:szCs w:val="24"/>
                <w:highlight w:val="none"/>
                <w:u w:val="none"/>
                <w:lang w:val="en-US" w:eastAsia="zh-CN"/>
                <w14:textFill>
                  <w14:solidFill>
                    <w14:schemeClr w14:val="tx1"/>
                  </w14:solidFill>
                </w14:textFill>
              </w:rPr>
              <w:t>万</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6"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项目具体概况</w:t>
            </w:r>
          </w:p>
        </w:tc>
        <w:tc>
          <w:tcPr>
            <w:tcW w:w="6293" w:type="dxa"/>
            <w:vAlign w:val="center"/>
          </w:tcPr>
          <w:p>
            <w:pPr>
              <w:ind w:firstLine="478" w:firstLineChars="20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auto"/>
                <w:sz w:val="24"/>
                <w:lang w:eastAsia="zh-CN"/>
              </w:rPr>
              <w:t>本次勘察外业见证范围包含</w:t>
            </w:r>
            <w:r>
              <w:rPr>
                <w:rFonts w:hint="eastAsia" w:ascii="方正仿宋_GBK" w:hAnsi="方正仿宋_GBK" w:eastAsia="方正仿宋_GBK" w:cs="方正仿宋_GBK"/>
                <w:color w:val="auto"/>
                <w:sz w:val="24"/>
                <w:lang w:val="en-US" w:eastAsia="zh-CN"/>
              </w:rPr>
              <w:t>重庆站</w:t>
            </w:r>
            <w:r>
              <w:rPr>
                <w:rFonts w:hint="eastAsia" w:ascii="方正仿宋_GBK" w:hAnsi="方正仿宋_GBK" w:eastAsia="方正仿宋_GBK" w:cs="方正仿宋_GBK"/>
                <w:color w:val="auto"/>
                <w:sz w:val="24"/>
                <w:lang w:eastAsia="zh-CN"/>
              </w:rPr>
              <w:t>西侧兜子背立交和东侧菜园坝立交、北部片区次支路网勘察设计。总长约8km。菜园坝立交：包含站北路</w:t>
            </w:r>
            <w:r>
              <w:rPr>
                <w:rFonts w:hint="eastAsia" w:ascii="方正仿宋_GBK" w:hAnsi="方正仿宋_GBK" w:eastAsia="方正仿宋_GBK" w:cs="方正仿宋_GBK"/>
                <w:color w:val="auto"/>
                <w:sz w:val="24"/>
                <w:lang w:val="en-US" w:eastAsia="zh-CN"/>
              </w:rPr>
              <w:t>及相关道路接入菜园坝</w:t>
            </w:r>
            <w:r>
              <w:rPr>
                <w:rFonts w:hint="eastAsia" w:ascii="方正仿宋_GBK" w:hAnsi="方正仿宋_GBK" w:eastAsia="方正仿宋_GBK" w:cs="方正仿宋_GBK"/>
                <w:color w:val="auto"/>
                <w:sz w:val="24"/>
                <w:lang w:eastAsia="zh-CN"/>
              </w:rPr>
              <w:t>现状立交</w:t>
            </w:r>
            <w:r>
              <w:rPr>
                <w:rFonts w:hint="eastAsia" w:ascii="方正仿宋_GBK" w:hAnsi="方正仿宋_GBK" w:eastAsia="方正仿宋_GBK" w:cs="方正仿宋_GBK"/>
                <w:color w:val="auto"/>
                <w:sz w:val="24"/>
                <w:lang w:val="en-US" w:eastAsia="zh-CN"/>
              </w:rPr>
              <w:t>相关匝道，总长约2km</w:t>
            </w:r>
            <w:r>
              <w:rPr>
                <w:rFonts w:hint="eastAsia" w:ascii="方正仿宋_GBK" w:hAnsi="方正仿宋_GBK" w:eastAsia="方正仿宋_GBK" w:cs="方正仿宋_GBK"/>
                <w:color w:val="auto"/>
                <w:sz w:val="24"/>
                <w:lang w:eastAsia="zh-CN"/>
              </w:rPr>
              <w:t>。兜子背立交：主要包含</w:t>
            </w:r>
            <w:r>
              <w:rPr>
                <w:rFonts w:hint="eastAsia" w:ascii="方正仿宋_GBK" w:hAnsi="方正仿宋_GBK" w:eastAsia="方正仿宋_GBK" w:cs="方正仿宋_GBK"/>
                <w:color w:val="auto"/>
                <w:sz w:val="24"/>
                <w:lang w:val="en-US" w:eastAsia="zh-CN"/>
              </w:rPr>
              <w:t>站</w:t>
            </w:r>
            <w:r>
              <w:rPr>
                <w:rFonts w:hint="eastAsia" w:ascii="方正仿宋_GBK" w:hAnsi="方正仿宋_GBK" w:eastAsia="方正仿宋_GBK" w:cs="方正仿宋_GBK"/>
                <w:color w:val="auto"/>
                <w:sz w:val="24"/>
                <w:lang w:eastAsia="zh-CN"/>
              </w:rPr>
              <w:t>北路</w:t>
            </w:r>
            <w:r>
              <w:rPr>
                <w:rFonts w:hint="eastAsia" w:ascii="方正仿宋_GBK" w:hAnsi="方正仿宋_GBK" w:eastAsia="方正仿宋_GBK" w:cs="方正仿宋_GBK"/>
                <w:color w:val="auto"/>
                <w:sz w:val="24"/>
                <w:lang w:val="en-US" w:eastAsia="zh-CN"/>
              </w:rPr>
              <w:t>及相关道路接入菜园坝</w:t>
            </w:r>
            <w:r>
              <w:rPr>
                <w:rFonts w:hint="eastAsia" w:ascii="方正仿宋_GBK" w:hAnsi="方正仿宋_GBK" w:eastAsia="方正仿宋_GBK" w:cs="方正仿宋_GBK"/>
                <w:color w:val="auto"/>
                <w:sz w:val="24"/>
                <w:lang w:eastAsia="zh-CN"/>
              </w:rPr>
              <w:t>现状立交</w:t>
            </w:r>
            <w:r>
              <w:rPr>
                <w:rFonts w:hint="eastAsia" w:ascii="方正仿宋_GBK" w:hAnsi="方正仿宋_GBK" w:eastAsia="方正仿宋_GBK" w:cs="方正仿宋_GBK"/>
                <w:color w:val="auto"/>
                <w:sz w:val="24"/>
                <w:lang w:val="en-US" w:eastAsia="zh-CN"/>
              </w:rPr>
              <w:t>相关匝道，总长约3km</w:t>
            </w:r>
            <w:r>
              <w:rPr>
                <w:rFonts w:hint="eastAsia" w:ascii="方正仿宋_GBK" w:hAnsi="方正仿宋_GBK" w:eastAsia="方正仿宋_GBK" w:cs="方正仿宋_GBK"/>
                <w:color w:val="auto"/>
                <w:sz w:val="24"/>
                <w:lang w:eastAsia="zh-CN"/>
              </w:rPr>
              <w:t>。北部片区次支路网：总长估约3km。</w:t>
            </w:r>
            <w:r>
              <w:rPr>
                <w:rFonts w:hint="eastAsia" w:ascii="方正仿宋_GBK" w:hAnsi="方正仿宋_GBK" w:eastAsia="方正仿宋_GBK" w:cs="方正仿宋_GBK"/>
                <w:color w:val="auto"/>
                <w:sz w:val="24"/>
                <w:szCs w:val="24"/>
                <w:lang w:eastAsia="zh-CN"/>
              </w:rPr>
              <w:t>建设区域为</w:t>
            </w:r>
            <w:r>
              <w:rPr>
                <w:rFonts w:hint="eastAsia" w:ascii="方正仿宋_GBK" w:hAnsi="方正仿宋_GBK" w:eastAsia="方正仿宋_GBK" w:cs="方正仿宋_GBK"/>
                <w:color w:val="auto"/>
                <w:sz w:val="24"/>
                <w:szCs w:val="24"/>
              </w:rPr>
              <w:t>重庆</w:t>
            </w:r>
            <w:r>
              <w:rPr>
                <w:rFonts w:hint="eastAsia" w:ascii="方正仿宋_GBK" w:hAnsi="方正仿宋_GBK" w:eastAsia="方正仿宋_GBK" w:cs="方正仿宋_GBK"/>
                <w:color w:val="auto"/>
                <w:sz w:val="24"/>
                <w:szCs w:val="24"/>
                <w:lang w:val="en-US" w:eastAsia="zh-CN"/>
              </w:rPr>
              <w:t>渝中</w:t>
            </w:r>
            <w:r>
              <w:rPr>
                <w:rFonts w:hint="eastAsia" w:ascii="方正仿宋_GBK" w:hAnsi="方正仿宋_GBK" w:eastAsia="方正仿宋_GBK" w:cs="方正仿宋_GBK"/>
                <w:color w:val="auto"/>
                <w:sz w:val="24"/>
                <w:szCs w:val="24"/>
              </w:rPr>
              <w:t>区</w:t>
            </w:r>
            <w:r>
              <w:rPr>
                <w:rFonts w:hint="eastAsia" w:ascii="方正仿宋_GBK" w:hAnsi="方正仿宋_GBK" w:eastAsia="方正仿宋_GBK" w:cs="方正仿宋_GB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工期</w:t>
            </w:r>
          </w:p>
        </w:tc>
        <w:tc>
          <w:tcPr>
            <w:tcW w:w="6293" w:type="dxa"/>
            <w:vAlign w:val="center"/>
          </w:tcPr>
          <w:p>
            <w:pPr>
              <w:rPr>
                <w:rStyle w:val="11"/>
                <w:rFonts w:hint="eastAsia" w:ascii="方正仿宋_GBK" w:hAnsi="方正仿宋_GBK" w:eastAsia="方正仿宋_GBK" w:cs="方正仿宋_GBK"/>
                <w:b w:val="0"/>
                <w:bCs w:val="0"/>
                <w:i w:val="0"/>
                <w:caps w:val="0"/>
                <w:color w:val="333333"/>
                <w:spacing w:val="0"/>
                <w:sz w:val="28"/>
                <w:szCs w:val="28"/>
                <w:highlight w:val="none"/>
                <w:u w:val="none"/>
                <w:lang w:val="en-US" w:eastAsia="zh-CN"/>
              </w:rPr>
            </w:pPr>
            <w:r>
              <w:rPr>
                <w:rStyle w:val="11"/>
                <w:rFonts w:hint="eastAsia" w:ascii="方正仿宋_GBK" w:hAnsi="方正仿宋_GBK" w:eastAsia="方正仿宋_GBK" w:cs="方正仿宋_GBK"/>
                <w:b w:val="0"/>
                <w:bCs w:val="0"/>
                <w:i w:val="0"/>
                <w:caps w:val="0"/>
                <w:color w:val="333333"/>
                <w:spacing w:val="0"/>
                <w:sz w:val="28"/>
                <w:szCs w:val="28"/>
                <w:highlight w:val="none"/>
                <w:u w:val="single"/>
                <w:lang w:val="en-US" w:eastAsia="zh-CN"/>
              </w:rPr>
              <w:t>50</w:t>
            </w:r>
            <w:r>
              <w:rPr>
                <w:rStyle w:val="11"/>
                <w:rFonts w:hint="eastAsia" w:ascii="方正仿宋_GBK" w:hAnsi="方正仿宋_GBK" w:eastAsia="方正仿宋_GBK" w:cs="方正仿宋_GBK"/>
                <w:b w:val="0"/>
                <w:bCs w:val="0"/>
                <w:i w:val="0"/>
                <w:caps w:val="0"/>
                <w:color w:val="333333"/>
                <w:spacing w:val="0"/>
                <w:sz w:val="28"/>
                <w:szCs w:val="28"/>
                <w:highlight w:val="none"/>
                <w:u w:val="none"/>
                <w:lang w:val="en-US" w:eastAsia="zh-CN"/>
              </w:rPr>
              <w:t>日历天。</w:t>
            </w:r>
          </w:p>
          <w:p>
            <w:pPr>
              <w:rPr>
                <w:color w:val="000000" w:themeColor="text1"/>
                <w:spacing w:val="0"/>
                <w:w w:val="100"/>
                <w:sz w:val="24"/>
                <w:szCs w:val="24"/>
                <w:highlight w:val="none"/>
                <w:vertAlign w:val="baseline"/>
                <w14:textFill>
                  <w14:solidFill>
                    <w14:schemeClr w14:val="tx1"/>
                  </w14:solidFill>
                </w14:textFill>
              </w:rPr>
            </w:pPr>
            <w:r>
              <w:rPr>
                <w:rStyle w:val="11"/>
                <w:rFonts w:hint="eastAsia" w:ascii="方正仿宋_GBK" w:hAnsi="方正仿宋_GBK" w:eastAsia="方正仿宋_GBK" w:cs="方正仿宋_GBK"/>
                <w:b w:val="0"/>
                <w:bCs w:val="0"/>
                <w:i w:val="0"/>
                <w:caps w:val="0"/>
                <w:color w:val="333333"/>
                <w:spacing w:val="0"/>
                <w:sz w:val="28"/>
                <w:szCs w:val="28"/>
                <w:highlight w:val="none"/>
                <w:u w:val="none"/>
                <w:lang w:val="en-US" w:eastAsia="zh-CN"/>
              </w:rPr>
              <w:t>完成进场交底后30个自然日提供外业见证报告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预计开工时间</w:t>
            </w:r>
          </w:p>
        </w:tc>
        <w:tc>
          <w:tcPr>
            <w:tcW w:w="6293"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202</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年</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月（以合同约定时间为准）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pacing w:val="0"/>
                <w:w w:val="100"/>
                <w:sz w:val="24"/>
                <w:szCs w:val="24"/>
                <w:highlight w:val="none"/>
                <w:lang w:val="en-US" w:eastAsia="zh-CN"/>
                <w14:textFill>
                  <w14:solidFill>
                    <w14:schemeClr w14:val="tx1"/>
                  </w14:solidFill>
                </w14:textFill>
              </w:rPr>
              <w:t>二、</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0"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比选范围及内容</w:t>
            </w:r>
          </w:p>
        </w:tc>
        <w:tc>
          <w:tcPr>
            <w:tcW w:w="6293" w:type="dxa"/>
            <w:vAlign w:val="center"/>
          </w:tcPr>
          <w:p>
            <w:pPr>
              <w:pStyle w:val="13"/>
              <w:numPr>
                <w:ilvl w:val="0"/>
                <w:numId w:val="1"/>
              </w:numPr>
              <w:ind w:left="64" w:leftChars="0" w:firstLineChars="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范围为</w:t>
            </w:r>
            <w:r>
              <w:rPr>
                <w:rFonts w:hint="eastAsia" w:ascii="方正仿宋_GBK" w:hAnsi="方正仿宋_GBK" w:eastAsia="方正仿宋_GBK" w:cs="方正仿宋_GBK"/>
                <w:color w:val="000000" w:themeColor="text1"/>
                <w:sz w:val="24"/>
                <w:szCs w:val="24"/>
                <w:highlight w:val="none"/>
                <w:u w:val="none"/>
                <w:lang w:eastAsia="zh-CN"/>
                <w14:textFill>
                  <w14:solidFill>
                    <w14:schemeClr w14:val="tx1"/>
                  </w14:solidFill>
                </w14:textFill>
              </w:rPr>
              <w:t>重庆站片区市政道路工程勘察外业见证</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工作。</w:t>
            </w:r>
          </w:p>
          <w:p>
            <w:pPr>
              <w:pStyle w:val="13"/>
              <w:numPr>
                <w:ilvl w:val="0"/>
                <w:numId w:val="1"/>
              </w:numPr>
              <w:ind w:left="64" w:leftChars="0" w:firstLineChars="0"/>
              <w:rPr>
                <w:color w:val="000000" w:themeColor="text1"/>
                <w:spacing w:val="0"/>
                <w:w w:val="100"/>
                <w:sz w:val="24"/>
                <w:szCs w:val="24"/>
                <w:highlight w:val="none"/>
                <w:vertAlign w:val="baseline"/>
                <w14:textFill>
                  <w14:solidFill>
                    <w14:schemeClr w14:val="tx1"/>
                  </w14:solidFill>
                </w14:textFill>
              </w:rPr>
            </w:pPr>
            <w:r>
              <w:rPr>
                <w:rFonts w:hint="eastAsia" w:ascii="仿宋" w:hAnsi="仿宋" w:eastAsia="仿宋" w:cs="仿宋"/>
                <w:b w:val="0"/>
                <w:bCs w:val="0"/>
                <w:color w:val="0000FF"/>
                <w:kern w:val="2"/>
                <w:sz w:val="24"/>
                <w:szCs w:val="24"/>
                <w:lang w:val="en-US" w:eastAsia="zh-CN" w:bidi="ar-SA"/>
              </w:rPr>
              <w:t>按现行国家和地方技术规范、标准、规程和市城乡建委《关于加强全市建设工程勘察外业工作的意见》（渝建发[2008]209 号）等要求进行勘察外业见证工作并出具外业见证报告。竞选人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选人外业见证工作内容及相关成果必须符合国家和地方的相关规范要求。</w:t>
            </w:r>
          </w:p>
          <w:p>
            <w:pPr>
              <w:pStyle w:val="13"/>
              <w:numPr>
                <w:ilvl w:val="0"/>
                <w:numId w:val="1"/>
              </w:numPr>
              <w:ind w:left="64" w:leftChars="0" w:firstLineChars="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中选后不得转包、分包。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4"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0"/>
                <w:highlight w:val="none"/>
                <w:lang w:val="en-US" w:eastAsia="zh-CN"/>
                <w14:textFill>
                  <w14:solidFill>
                    <w14:schemeClr w14:val="tx1"/>
                  </w14:solidFill>
                </w14:textFill>
              </w:rPr>
              <w:t>竞选人</w:t>
            </w:r>
            <w:r>
              <w:rPr>
                <w:rFonts w:hint="eastAsia" w:ascii="方正仿宋_GBK" w:hAnsi="方正仿宋_GBK" w:eastAsia="方正仿宋_GBK" w:cs="方正仿宋_GBK"/>
                <w:color w:val="000000" w:themeColor="text1"/>
                <w:spacing w:val="0"/>
                <w:w w:val="100"/>
                <w:sz w:val="24"/>
                <w:szCs w:val="20"/>
                <w:highlight w:val="none"/>
                <w:lang w:val="en-US" w:eastAsia="zh-CN"/>
                <w14:textFill>
                  <w14:solidFill>
                    <w14:schemeClr w14:val="tx1"/>
                  </w14:solidFill>
                </w14:textFill>
              </w:rPr>
              <w:t>资</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格要求</w:t>
            </w:r>
          </w:p>
        </w:tc>
        <w:tc>
          <w:tcPr>
            <w:tcW w:w="6293" w:type="dxa"/>
            <w:vAlign w:val="center"/>
          </w:tcPr>
          <w:p>
            <w:pPr>
              <w:numPr>
                <w:ilvl w:val="0"/>
                <w:numId w:val="2"/>
              </w:numPr>
              <w:spacing w:line="600" w:lineRule="exact"/>
              <w:ind w:firstLine="478"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具备独立法人资格，具备有效的营业执照；</w:t>
            </w:r>
          </w:p>
          <w:p>
            <w:pPr>
              <w:numPr>
                <w:ilvl w:val="0"/>
                <w:numId w:val="2"/>
              </w:numPr>
              <w:spacing w:line="600" w:lineRule="exact"/>
              <w:ind w:firstLine="478"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竞选</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人</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须具备建设行政主管部门颁发的工程勘察综合甲级资质或工程勘察</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专业（</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岩土工程</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乙级及以上资质</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w:t>
            </w:r>
          </w:p>
          <w:p>
            <w:pPr>
              <w:spacing w:line="600" w:lineRule="exact"/>
              <w:ind w:firstLine="478"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2019年1月1日</w:t>
            </w:r>
            <w:r>
              <w:rPr>
                <w:rFonts w:hint="eastAsia" w:ascii="仿宋" w:hAnsi="仿宋" w:eastAsia="仿宋" w:cs="仿宋"/>
                <w:b w:val="0"/>
                <w:bCs w:val="0"/>
                <w:color w:val="0000FF"/>
                <w:kern w:val="2"/>
                <w:sz w:val="24"/>
                <w:szCs w:val="24"/>
                <w:lang w:val="en-US" w:eastAsia="zh-CN" w:bidi="ar-SA"/>
              </w:rPr>
              <w:t>（以合同签订时间为准）</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至今承担过至少1项合同金额在10万元及以上的</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市政交通类</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工程勘察外业见证（</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需提供</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合同协议书复印件</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FF"/>
                <w:kern w:val="2"/>
                <w:sz w:val="24"/>
                <w:szCs w:val="24"/>
                <w:lang w:val="en-US" w:eastAsia="zh-CN" w:bidi="ar-SA"/>
              </w:rPr>
              <w:t>业绩需能体现为外业见证内容、合同金额、合同签约时间</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pPr>
              <w:spacing w:line="600" w:lineRule="exact"/>
              <w:ind w:firstLine="478"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外业见证单位所指派的外业见证人员有市住建委颁发的《工程勘察外业见证员证》；</w:t>
            </w:r>
          </w:p>
          <w:p>
            <w:pPr>
              <w:spacing w:line="600" w:lineRule="exact"/>
              <w:ind w:firstLine="478" w:firstLineChars="200"/>
              <w:jc w:val="both"/>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（5）本工程不接受联合体。</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1"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比选文件递交时间、地点及比选文件份数</w:t>
            </w:r>
          </w:p>
        </w:tc>
        <w:tc>
          <w:tcPr>
            <w:tcW w:w="6293" w:type="dxa"/>
            <w:vAlign w:val="center"/>
          </w:tcPr>
          <w:p>
            <w:pPr>
              <w:spacing w:line="600" w:lineRule="exact"/>
              <w:ind w:firstLine="478"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递交时间： </w:t>
            </w:r>
            <w:r>
              <w:rPr>
                <w:rFonts w:hint="eastAsia" w:ascii="方正仿宋_GBK" w:hAnsi="方正仿宋_GBK" w:eastAsia="方正仿宋_GBK" w:cs="方正仿宋_GBK"/>
                <w:color w:val="000000" w:themeColor="text1"/>
                <w:sz w:val="24"/>
                <w:highlight w:val="yellow"/>
                <w14:textFill>
                  <w14:solidFill>
                    <w14:schemeClr w14:val="tx1"/>
                  </w14:solidFill>
                </w14:textFill>
              </w:rPr>
              <w:t>于 202</w:t>
            </w:r>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yellow"/>
                <w14:textFill>
                  <w14:solidFill>
                    <w14:schemeClr w14:val="tx1"/>
                  </w14:solidFill>
                </w14:textFill>
              </w:rPr>
              <w:t>年</w:t>
            </w:r>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highlight w:val="yellow"/>
                <w14:textFill>
                  <w14:solidFill>
                    <w14:schemeClr w14:val="tx1"/>
                  </w14:solidFill>
                </w14:textFill>
              </w:rPr>
              <w:t>月</w:t>
            </w:r>
            <w:ins w:id="0" w:author="Mr.whatdo" w:date="2023-07-11T17:02:14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19</w:t>
              </w:r>
            </w:ins>
            <w:del w:id="1" w:author="Mr.whatdo" w:date="2023-07-11T17:02:13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del w:id="2" w:author="Mr.whatdo" w:date="2023-07-11T17:02:13Z">
              <w:r>
                <w:rPr>
                  <w:rFonts w:hint="default"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r>
              <w:rPr>
                <w:rFonts w:hint="eastAsia" w:ascii="方正仿宋_GBK" w:hAnsi="方正仿宋_GBK" w:eastAsia="方正仿宋_GBK" w:cs="方正仿宋_GBK"/>
                <w:color w:val="000000" w:themeColor="text1"/>
                <w:sz w:val="24"/>
                <w:highlight w:val="yellow"/>
                <w14:textFill>
                  <w14:solidFill>
                    <w14:schemeClr w14:val="tx1"/>
                  </w14:solidFill>
                </w14:textFill>
              </w:rPr>
              <w:t>日</w:t>
            </w:r>
            <w:del w:id="3" w:author="Mr.whatdo" w:date="2023-07-11T17:02:21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del w:id="4" w:author="Mr.whatdo" w:date="2023-07-11T17:02:19Z">
              <w:r>
                <w:rPr>
                  <w:rFonts w:hint="default"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ins w:id="5" w:author="Mr.whatdo" w:date="2023-07-11T17:02:19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10</w:t>
              </w:r>
            </w:ins>
            <w:r>
              <w:rPr>
                <w:rFonts w:hint="eastAsia" w:ascii="方正仿宋_GBK" w:hAnsi="方正仿宋_GBK" w:eastAsia="方正仿宋_GBK" w:cs="方正仿宋_GBK"/>
                <w:color w:val="000000" w:themeColor="text1"/>
                <w:sz w:val="24"/>
                <w:highlight w:val="yellow"/>
                <w14:textFill>
                  <w14:solidFill>
                    <w14:schemeClr w14:val="tx1"/>
                  </w14:solidFill>
                </w14:textFill>
              </w:rPr>
              <w:t>时</w:t>
            </w:r>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highlight w:val="yellow"/>
                <w14:textFill>
                  <w14:solidFill>
                    <w14:schemeClr w14:val="tx1"/>
                  </w14:solidFill>
                </w14:textFill>
              </w:rPr>
              <w:t>分截止。</w:t>
            </w:r>
          </w:p>
          <w:p>
            <w:pPr>
              <w:spacing w:line="600" w:lineRule="exact"/>
              <w:ind w:firstLine="478"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递交地点</w:t>
            </w:r>
            <w:r>
              <w:rPr>
                <w:rFonts w:hint="eastAsia" w:ascii="方正仿宋_GBK" w:hAnsi="方正仿宋_GBK" w:eastAsia="方正仿宋_GBK" w:cs="方正仿宋_GBK"/>
                <w:color w:val="000000" w:themeColor="text1"/>
                <w:sz w:val="24"/>
                <w:highlight w:val="yellow"/>
                <w14:textFill>
                  <w14:solidFill>
                    <w14:schemeClr w14:val="tx1"/>
                  </w14:solidFill>
                </w14:textFill>
              </w:rPr>
              <w:t>：</w:t>
            </w:r>
            <w:ins w:id="6" w:author="Mr.whatdo" w:date="2023-07-06T15:43:53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重庆市</w:t>
              </w:r>
            </w:ins>
            <w:ins w:id="7" w:author="Mr.whatdo" w:date="2023-07-06T15:43:54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渝北区</w:t>
              </w:r>
            </w:ins>
            <w:ins w:id="8" w:author="Mr.whatdo" w:date="2023-07-06T15:44:01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动力国</w:t>
              </w:r>
              <w:bookmarkStart w:id="2" w:name="_GoBack"/>
              <w:bookmarkEnd w:id="2"/>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际B</w:t>
              </w:r>
            </w:ins>
            <w:ins w:id="9" w:author="Mr.whatdo" w:date="2023-07-06T15:44:05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座1</w:t>
              </w:r>
            </w:ins>
            <w:ins w:id="10" w:author="Mr.whatdo" w:date="2023-07-06T15:44:06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20</w:t>
              </w:r>
            </w:ins>
            <w:ins w:id="11" w:author="Mr.whatdo" w:date="2023-07-06T15:44:07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2</w:t>
              </w:r>
            </w:ins>
            <w:ins w:id="12" w:author="Mr.whatdo" w:date="2023-07-06T15:44:10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办公室</w:t>
              </w:r>
            </w:ins>
            <w:r>
              <w:rPr>
                <w:rFonts w:hint="eastAsia" w:ascii="方正仿宋_GBK" w:hAnsi="方正仿宋_GBK" w:eastAsia="方正仿宋_GBK" w:cs="方正仿宋_GBK"/>
                <w:color w:val="000000" w:themeColor="text1"/>
                <w:sz w:val="24"/>
                <w:highlight w:val="yellow"/>
                <w14:textFill>
                  <w14:solidFill>
                    <w14:schemeClr w14:val="tx1"/>
                  </w14:solidFill>
                </w14:textFill>
              </w:rPr>
              <w:t xml:space="preserve"> </w:t>
            </w:r>
          </w:p>
          <w:p>
            <w:pPr>
              <w:spacing w:line="600" w:lineRule="exact"/>
              <w:ind w:firstLine="478"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比选时间：</w:t>
            </w:r>
            <w:r>
              <w:rPr>
                <w:rFonts w:hint="eastAsia" w:ascii="方正仿宋_GBK" w:hAnsi="方正仿宋_GBK" w:eastAsia="方正仿宋_GBK" w:cs="方正仿宋_GBK"/>
                <w:color w:val="000000" w:themeColor="text1"/>
                <w:sz w:val="24"/>
                <w:highlight w:val="yellow"/>
                <w14:textFill>
                  <w14:solidFill>
                    <w14:schemeClr w14:val="tx1"/>
                  </w14:solidFill>
                </w14:textFill>
              </w:rPr>
              <w:t xml:space="preserve"> 于 202</w:t>
            </w:r>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yellow"/>
                <w14:textFill>
                  <w14:solidFill>
                    <w14:schemeClr w14:val="tx1"/>
                  </w14:solidFill>
                </w14:textFill>
              </w:rPr>
              <w:t>年</w:t>
            </w:r>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highlight w:val="yellow"/>
                <w14:textFill>
                  <w14:solidFill>
                    <w14:schemeClr w14:val="tx1"/>
                  </w14:solidFill>
                </w14:textFill>
              </w:rPr>
              <w:t>月</w:t>
            </w:r>
            <w:del w:id="13" w:author="Mr.whatdo" w:date="2023-07-11T17:02:27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del w:id="14" w:author="Mr.whatdo" w:date="2023-07-11T17:02:25Z">
              <w:r>
                <w:rPr>
                  <w:rFonts w:hint="default"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ins w:id="15" w:author="Mr.whatdo" w:date="2023-07-11T17:02:25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1</w:t>
              </w:r>
            </w:ins>
            <w:ins w:id="16" w:author="Mr.whatdo" w:date="2023-07-11T17:02:26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9</w:t>
              </w:r>
            </w:ins>
            <w:r>
              <w:rPr>
                <w:rFonts w:hint="eastAsia" w:ascii="方正仿宋_GBK" w:hAnsi="方正仿宋_GBK" w:eastAsia="方正仿宋_GBK" w:cs="方正仿宋_GBK"/>
                <w:color w:val="000000" w:themeColor="text1"/>
                <w:sz w:val="24"/>
                <w:highlight w:val="yellow"/>
                <w14:textFill>
                  <w14:solidFill>
                    <w14:schemeClr w14:val="tx1"/>
                  </w14:solidFill>
                </w14:textFill>
              </w:rPr>
              <w:t>日</w:t>
            </w:r>
            <w:del w:id="17" w:author="Mr.whatdo" w:date="2023-07-11T17:02:30Z">
              <w:r>
                <w:rPr>
                  <w:rFonts w:hint="default" w:ascii="方正仿宋_GBK" w:hAnsi="方正仿宋_GBK" w:eastAsia="方正仿宋_GBK" w:cs="方正仿宋_GBK"/>
                  <w:color w:val="000000" w:themeColor="text1"/>
                  <w:sz w:val="24"/>
                  <w:highlight w:val="yellow"/>
                  <w:lang w:val="en-US" w:eastAsia="zh-CN"/>
                  <w14:textFill>
                    <w14:solidFill>
                      <w14:schemeClr w14:val="tx1"/>
                    </w14:solidFill>
                  </w14:textFill>
                </w:rPr>
                <w:delText xml:space="preserve">  </w:delText>
              </w:r>
            </w:del>
            <w:ins w:id="18" w:author="Mr.whatdo" w:date="2023-07-11T17:02:30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1</w:t>
              </w:r>
            </w:ins>
            <w:ins w:id="19" w:author="Mr.whatdo" w:date="2023-07-11T17:02:31Z">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0</w:t>
              </w:r>
            </w:ins>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yellow"/>
                <w14:textFill>
                  <w14:solidFill>
                    <w14:schemeClr w14:val="tx1"/>
                  </w14:solidFill>
                </w14:textFill>
              </w:rPr>
              <w:t>时</w:t>
            </w:r>
            <w:r>
              <w:rPr>
                <w:rFonts w:hint="eastAsia" w:ascii="方正仿宋_GBK" w:hAnsi="方正仿宋_GBK" w:eastAsia="方正仿宋_GBK" w:cs="方正仿宋_GBK"/>
                <w:color w:val="000000" w:themeColor="text1"/>
                <w:sz w:val="24"/>
                <w:highlight w:val="yellow"/>
                <w:lang w:val="en-US" w:eastAsia="zh-CN"/>
                <w14:textFill>
                  <w14:solidFill>
                    <w14:schemeClr w14:val="tx1"/>
                  </w14:solidFill>
                </w14:textFill>
              </w:rPr>
              <w:t>05</w:t>
            </w:r>
            <w:r>
              <w:rPr>
                <w:rFonts w:hint="eastAsia" w:ascii="方正仿宋_GBK" w:hAnsi="方正仿宋_GBK" w:eastAsia="方正仿宋_GBK" w:cs="方正仿宋_GBK"/>
                <w:color w:val="000000" w:themeColor="text1"/>
                <w:sz w:val="24"/>
                <w:highlight w:val="yellow"/>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exac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限价及比选报价要求</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限价：</w:t>
            </w:r>
            <w:r>
              <w:rPr>
                <w:rFonts w:hint="eastAsia" w:ascii="方正仿宋_GBK" w:hAnsi="方正仿宋_GBK" w:eastAsia="方正仿宋_GBK" w:cs="方正仿宋_GBK"/>
                <w:color w:val="000000" w:themeColor="text1"/>
                <w:sz w:val="24"/>
                <w:highlight w:val="none"/>
                <w14:textFill>
                  <w14:solidFill>
                    <w14:schemeClr w14:val="tx1"/>
                  </w14:solidFill>
                </w14:textFill>
              </w:rPr>
              <w:t>根据</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《重庆市勘察设计协会工程勘察与岩土分会关于征求工程勘察外业见证收费成本价意见的通知(渝勘协岩[2013]6号)》</w:t>
            </w:r>
            <w:r>
              <w:rPr>
                <w:rFonts w:hint="eastAsia" w:ascii="方正仿宋_GBK" w:hAnsi="方正仿宋_GBK" w:eastAsia="方正仿宋_GBK" w:cs="方正仿宋_GBK"/>
                <w:color w:val="000000" w:themeColor="text1"/>
                <w:sz w:val="24"/>
                <w:highlight w:val="none"/>
                <w14:textFill>
                  <w14:solidFill>
                    <w14:schemeClr w14:val="tx1"/>
                  </w14:solidFill>
                </w14:textFill>
              </w:rPr>
              <w:t>及市场行情，</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本项目限价为</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1</w:t>
            </w:r>
            <w:r>
              <w:rPr>
                <w:rFonts w:hint="eastAsia" w:ascii="方正仿宋_GBK" w:hAnsi="方正仿宋_GBK" w:eastAsia="方正仿宋_GBK" w:cs="方正仿宋_GBK"/>
                <w:color w:val="000000" w:themeColor="text1"/>
                <w:sz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元/米</w:t>
            </w:r>
            <w:r>
              <w:rPr>
                <w:rFonts w:hint="eastAsia" w:ascii="仿宋" w:hAnsi="仿宋" w:eastAsia="仿宋" w:cs="仿宋"/>
                <w:color w:val="0000FF"/>
                <w:sz w:val="24"/>
                <w:szCs w:val="24"/>
                <w:highlight w:val="none"/>
                <w:lang w:eastAsia="zh-CN"/>
              </w:rPr>
              <w:t>比选报价为单价包干，</w:t>
            </w:r>
            <w:r>
              <w:rPr>
                <w:rFonts w:hint="eastAsia" w:ascii="仿宋" w:hAnsi="仿宋" w:eastAsia="仿宋" w:cs="仿宋"/>
                <w:color w:val="0000FF"/>
                <w:sz w:val="24"/>
                <w:szCs w:val="24"/>
                <w:highlight w:val="none"/>
              </w:rPr>
              <w:t>最后付款根据钻孔进尺</w:t>
            </w:r>
            <w:r>
              <w:rPr>
                <w:rFonts w:hint="eastAsia" w:ascii="仿宋" w:hAnsi="仿宋" w:eastAsia="仿宋" w:cs="仿宋"/>
                <w:color w:val="0000FF"/>
                <w:sz w:val="24"/>
                <w:szCs w:val="24"/>
                <w:highlight w:val="none"/>
                <w:lang w:val="en-US" w:eastAsia="zh-CN"/>
              </w:rPr>
              <w:t>*</w:t>
            </w:r>
            <w:r>
              <w:rPr>
                <w:rFonts w:hint="eastAsia" w:ascii="仿宋" w:hAnsi="仿宋" w:eastAsia="仿宋" w:cs="仿宋"/>
                <w:color w:val="0000FF"/>
                <w:sz w:val="24"/>
                <w:szCs w:val="24"/>
                <w:highlight w:val="none"/>
                <w:lang w:eastAsia="zh-CN"/>
              </w:rPr>
              <w:t>中选</w:t>
            </w:r>
            <w:r>
              <w:rPr>
                <w:rFonts w:hint="eastAsia" w:ascii="仿宋" w:hAnsi="仿宋" w:eastAsia="仿宋" w:cs="仿宋"/>
                <w:color w:val="0000FF"/>
                <w:sz w:val="24"/>
                <w:szCs w:val="24"/>
                <w:highlight w:val="none"/>
              </w:rPr>
              <w:t>单价进行结算</w:t>
            </w:r>
            <w:r>
              <w:rPr>
                <w:rFonts w:hint="eastAsia" w:ascii="仿宋" w:hAnsi="仿宋" w:eastAsia="仿宋" w:cs="仿宋"/>
                <w:color w:val="0000FF"/>
                <w:sz w:val="24"/>
                <w:szCs w:val="24"/>
                <w:highlight w:val="none"/>
                <w:lang w:eastAsia="zh-CN"/>
              </w:rPr>
              <w:t>，预估总限价为</w:t>
            </w:r>
            <w:r>
              <w:rPr>
                <w:rFonts w:hint="eastAsia" w:ascii="仿宋" w:hAnsi="仿宋" w:eastAsia="仿宋" w:cs="仿宋"/>
                <w:color w:val="0000FF"/>
                <w:sz w:val="24"/>
                <w:szCs w:val="24"/>
                <w:highlight w:val="none"/>
                <w:lang w:val="en-US" w:eastAsia="zh-CN"/>
              </w:rPr>
              <w:t>8.47万元</w:t>
            </w:r>
            <w:r>
              <w:rPr>
                <w:rFonts w:hint="eastAsia" w:ascii="方正仿宋_GBK" w:hAnsi="方正仿宋_GBK" w:eastAsia="方正仿宋_GBK" w:cs="方正仿宋_GBK"/>
                <w:color w:val="000000" w:themeColor="text1"/>
                <w:sz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本次</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比选</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为一次性最终报价，不再议价。请</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比选被邀请人</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根据自身情况自主报价</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0"/>
                <w:highlight w:val="none"/>
                <w:lang w:val="en-US" w:eastAsia="zh-CN"/>
                <w14:textFill>
                  <w14:solidFill>
                    <w14:schemeClr w14:val="tx1"/>
                  </w14:solidFill>
                </w14:textFill>
              </w:rPr>
              <w:t>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9" w:hRule="exac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比选报价要求：</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本次</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报价为综合单价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包干</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该综合单价包含开展地质勘察外业见证工作所产生的所有费用，</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包含但不限于</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外业见证费、专家评审费、</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人工费、材料费、机械费、企业管理费、利润、风险费用、检测费、措施费（含安全文明施工费）、赶工补偿费、水电费、垃圾清运费弃渣费、规费、税金以及本工程备案与验收、其他风险等相关手续的所有费用</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结算时综合包干单价不作任何调整，结算工程量按</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实际进尺数</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7"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费用支付方式</w:t>
            </w:r>
          </w:p>
        </w:tc>
        <w:tc>
          <w:tcPr>
            <w:tcW w:w="6293" w:type="dxa"/>
            <w:vAlign w:val="center"/>
          </w:tcPr>
          <w:p>
            <w:pPr>
              <w:spacing w:line="600" w:lineRule="exact"/>
              <w:ind w:firstLine="478"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本</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项目</w:t>
            </w:r>
            <w:r>
              <w:rPr>
                <w:rFonts w:hint="eastAsia" w:ascii="方正仿宋_GBK" w:hAnsi="方正仿宋_GBK" w:eastAsia="方正仿宋_GBK" w:cs="方正仿宋_GBK"/>
                <w:color w:val="000000" w:themeColor="text1"/>
                <w:sz w:val="24"/>
                <w:highlight w:val="none"/>
                <w14:textFill>
                  <w14:solidFill>
                    <w14:schemeClr w14:val="tx1"/>
                  </w14:solidFill>
                </w14:textFill>
              </w:rPr>
              <w:t>按实际进尺×外业见证中选单价进行结算。</w:t>
            </w:r>
          </w:p>
          <w:p>
            <w:pPr>
              <w:spacing w:line="600" w:lineRule="exact"/>
              <w:ind w:firstLine="478"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支付方式：取得外业见证报告后一次性支付。</w:t>
            </w:r>
          </w:p>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outlineLvl w:val="9"/>
              <w:rPr>
                <w:rFonts w:hint="eastAsia"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工程</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全部结束，乙方出具正式</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结算</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报告经甲方确认并办理完结算手续后，甲方向乙方一次性付清</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余</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款。</w:t>
            </w:r>
          </w:p>
          <w:p>
            <w:pPr>
              <w:keepNext w:val="0"/>
              <w:keepLines w:val="0"/>
              <w:pageBreakBefore w:val="0"/>
              <w:widowControl w:val="0"/>
              <w:kinsoku/>
              <w:wordWrap/>
              <w:overflowPunct/>
              <w:topLinePunct w:val="0"/>
              <w:autoSpaceDE/>
              <w:autoSpaceDN/>
              <w:bidi w:val="0"/>
              <w:adjustRightInd/>
              <w:snapToGrid/>
              <w:spacing w:line="440" w:lineRule="exact"/>
              <w:ind w:firstLine="478"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以上费用乙方按甲方税收征管要求出具相应发票后，再进行支付。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exact"/>
        </w:trPr>
        <w:tc>
          <w:tcPr>
            <w:tcW w:w="8522" w:type="dxa"/>
            <w:gridSpan w:val="2"/>
            <w:vAlign w:val="center"/>
          </w:tcPr>
          <w:p>
            <w:pPr>
              <w:spacing w:line="600" w:lineRule="exact"/>
              <w:ind w:firstLine="478" w:firstLineChars="200"/>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当众开封查验响应性文件，宣读报价书，委托代理人签字确认报价后离场，评选小组对比选文件进行评审，在满足比选文件要求的情况下，所有比选人（报价高于最高限价的及资质业绩人员不符合要求的</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否决比选资格</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）的比选报价中以报价最低的比选单位为中选人，对未中选情况不做解释。如果出现报价并列第一，</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将采用现场抽签确定中选人。</w:t>
            </w:r>
          </w:p>
          <w:p>
            <w:pPr>
              <w:spacing w:line="600" w:lineRule="exact"/>
              <w:ind w:firstLine="478"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经集团内部审签程序审签确定勘察外业见证中选人后，签订合同。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四、</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文件</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组成及</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宋体" w:eastAsia="方正仿宋_GBK"/>
                <w:color w:val="000000" w:themeColor="text1"/>
                <w:sz w:val="24"/>
                <w:szCs w:val="24"/>
                <w:highlight w:val="none"/>
                <w:lang w:val="en-US"/>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比选文件包括但不限于以下内容：（1）比选函；（2）营业执照、企业资质证书复印件；（3）法定代表人或授权代理人身份证明及授权委托书；（4）公司业绩证明材料；（5）拟派人员</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工程勘察外业见证员证</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；（6）根据比选项目要求情况需要添加的其他资料，如技术文件、方案等。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  </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 xml:space="preserve">  2、要求提供的资料均需加盖鲜章，所有资料密封并在密封袋上写明单位名称并加盖公章。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8"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未在规定的时间内递交比选文件。</w:t>
            </w:r>
          </w:p>
          <w:p>
            <w:pPr>
              <w:numPr>
                <w:ilvl w:val="0"/>
                <w:numId w:val="0"/>
              </w:numPr>
              <w:spacing w:line="440" w:lineRule="exact"/>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2、未按要求</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或</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超过最高限价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资质（或营业执照明确的经营范围）不符合文件上述要求</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业绩证明材料不符合文件上述要求。字迹不清晰或难以辨认视为不符合要求。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6、</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人员相关资格证明材料不符合文件上述要求。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8、发现</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串通投标或弄虚作假或有其他违法行为的。</w:t>
            </w:r>
          </w:p>
        </w:tc>
      </w:tr>
    </w:tbl>
    <w:p>
      <w:pP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br w:type="page"/>
      </w:r>
    </w:p>
    <w:p>
      <w:pPr>
        <w:spacing w:line="6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color w:val="auto"/>
          <w:sz w:val="28"/>
          <w:szCs w:val="28"/>
        </w:rPr>
        <w:t>比选文件格式</w:t>
      </w:r>
    </w:p>
    <w:p>
      <w:pPr>
        <w:spacing w:line="6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格式一   比 选 函</w:t>
      </w:r>
    </w:p>
    <w:p>
      <w:pPr>
        <w:spacing w:line="600" w:lineRule="exact"/>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4"/>
          <w:szCs w:val="24"/>
          <w:u w:val="single"/>
        </w:rPr>
        <w:t xml:space="preserve">            ：</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根据贵方</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rPr>
        <w:t>项目的比选函文件，本公司正式授权的下述签字人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（姓名和职务）代表本公司（比选被邀请人名称），提交本比选函。</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据此函，签字人兹宣布同意如下：</w:t>
      </w:r>
    </w:p>
    <w:p>
      <w:pPr>
        <w:spacing w:line="600" w:lineRule="exact"/>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(1) 愿意接受比选文件邀请函中提出的酬金支付方式与合同条款并按照金额</w:t>
      </w:r>
      <w:r>
        <w:rPr>
          <w:rFonts w:hint="eastAsia" w:ascii="方正仿宋_GBK" w:hAnsi="方正仿宋_GBK" w:eastAsia="方正仿宋_GBK" w:cs="方正仿宋_GBK"/>
          <w:color w:val="auto"/>
          <w:sz w:val="24"/>
          <w:szCs w:val="24"/>
          <w:u w:val="single"/>
          <w:lang w:val="en-US" w:eastAsia="zh-CN"/>
        </w:rPr>
        <w:t>xxxxx</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元/米作为本项目综合单价报价。</w:t>
      </w:r>
      <w:r>
        <w:rPr>
          <w:rFonts w:hint="eastAsia" w:ascii="方正仿宋_GBK" w:hAnsi="方正仿宋_GBK" w:eastAsia="方正仿宋_GBK" w:cs="方正仿宋_GBK"/>
          <w:color w:val="auto"/>
          <w:sz w:val="24"/>
          <w:szCs w:val="24"/>
          <w:lang w:eastAsia="zh-CN"/>
        </w:rPr>
        <w:t>暂定总价为</w:t>
      </w:r>
      <w:r>
        <w:rPr>
          <w:rFonts w:hint="eastAsia" w:ascii="方正仿宋_GBK" w:hAnsi="方正仿宋_GBK" w:eastAsia="方正仿宋_GBK" w:cs="方正仿宋_GBK"/>
          <w:color w:val="auto"/>
          <w:sz w:val="24"/>
          <w:szCs w:val="24"/>
          <w:u w:val="single"/>
          <w:lang w:val="en-US" w:eastAsia="zh-CN"/>
        </w:rPr>
        <w:t xml:space="preserve">  *7700=      </w:t>
      </w:r>
      <w:r>
        <w:rPr>
          <w:rFonts w:hint="eastAsia" w:ascii="方正仿宋_GBK" w:hAnsi="方正仿宋_GBK" w:eastAsia="方正仿宋_GBK" w:cs="方正仿宋_GBK"/>
          <w:color w:val="auto"/>
          <w:sz w:val="24"/>
          <w:szCs w:val="24"/>
        </w:rPr>
        <w:t>元（所填报数字必须保留至小数点后1位，小数点后数字不能填写0，例如1</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.5元/m）。</w:t>
      </w:r>
    </w:p>
    <w:p>
      <w:pPr>
        <w:pStyle w:val="7"/>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(2)我司承诺满足贵单位比选邀请函中的“</w:t>
      </w:r>
      <w:r>
        <w:rPr>
          <w:rFonts w:hint="eastAsia" w:ascii="方正仿宋_GBK" w:hAnsi="方正仿宋_GBK" w:eastAsia="方正仿宋_GBK" w:cs="方正仿宋_GBK"/>
          <w:color w:val="auto"/>
          <w:sz w:val="24"/>
          <w:szCs w:val="24"/>
          <w:lang w:eastAsia="zh-CN"/>
        </w:rPr>
        <w:t>竞选人</w:t>
      </w:r>
      <w:r>
        <w:rPr>
          <w:rFonts w:hint="eastAsia" w:ascii="方正仿宋_GBK" w:hAnsi="方正仿宋_GBK" w:eastAsia="方正仿宋_GBK" w:cs="方正仿宋_GBK"/>
          <w:color w:val="auto"/>
          <w:sz w:val="24"/>
          <w:szCs w:val="24"/>
        </w:rPr>
        <w:t>资格要求”</w:t>
      </w:r>
      <w:r>
        <w:rPr>
          <w:rFonts w:hint="eastAsia" w:ascii="方正仿宋_GBK" w:hAnsi="方正仿宋_GBK" w:eastAsia="方正仿宋_GBK" w:cs="方正仿宋_GBK"/>
          <w:color w:val="auto"/>
          <w:sz w:val="24"/>
          <w:szCs w:val="24"/>
        </w:rPr>
        <w:sym w:font="Wingdings" w:char="00A8"/>
      </w:r>
      <w:r>
        <w:rPr>
          <w:rFonts w:hint="eastAsia" w:ascii="方正仿宋_GBK" w:hAnsi="方正仿宋_GBK" w:eastAsia="方正仿宋_GBK" w:cs="方正仿宋_GBK"/>
          <w:color w:val="auto"/>
          <w:sz w:val="24"/>
          <w:szCs w:val="24"/>
        </w:rPr>
        <w:t>资质要求</w:t>
      </w:r>
      <w:r>
        <w:rPr>
          <w:rFonts w:hint="eastAsia" w:ascii="方正仿宋_GBK" w:hAnsi="方正仿宋_GBK" w:eastAsia="方正仿宋_GBK" w:cs="方正仿宋_GBK"/>
          <w:color w:val="auto"/>
          <w:sz w:val="24"/>
          <w:szCs w:val="24"/>
        </w:rPr>
        <w:sym w:font="Wingdings" w:char="00A8"/>
      </w:r>
      <w:r>
        <w:rPr>
          <w:rFonts w:hint="eastAsia" w:ascii="方正仿宋_GBK" w:hAnsi="方正仿宋_GBK" w:eastAsia="方正仿宋_GBK" w:cs="方正仿宋_GBK"/>
          <w:color w:val="auto"/>
          <w:sz w:val="24"/>
          <w:szCs w:val="24"/>
        </w:rPr>
        <w:t>业绩要求</w:t>
      </w:r>
      <w:r>
        <w:rPr>
          <w:rFonts w:hint="eastAsia" w:ascii="方正仿宋_GBK" w:hAnsi="方正仿宋_GBK" w:eastAsia="方正仿宋_GBK" w:cs="方正仿宋_GBK"/>
          <w:color w:val="auto"/>
          <w:sz w:val="24"/>
          <w:szCs w:val="24"/>
        </w:rPr>
        <w:sym w:font="Wingdings" w:char="00A8"/>
      </w:r>
      <w:r>
        <w:rPr>
          <w:rFonts w:hint="eastAsia" w:ascii="方正仿宋_GBK" w:hAnsi="方正仿宋_GBK" w:eastAsia="方正仿宋_GBK" w:cs="方正仿宋_GBK"/>
          <w:color w:val="auto"/>
          <w:sz w:val="24"/>
          <w:szCs w:val="24"/>
        </w:rPr>
        <w:t>人员要求的指标（勾选）</w:t>
      </w:r>
    </w:p>
    <w:p>
      <w:pPr>
        <w:spacing w:line="600" w:lineRule="exact"/>
        <w:ind w:firstLine="478"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)我们已详细阅读了比选函全部内容，我们知道必须放弃提出含糊不清或误解的问题的权利。</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)我们保证根据规定履行合同责任和义务，不得要求变更我司所报综合单价。</w:t>
      </w:r>
    </w:p>
    <w:p>
      <w:pPr>
        <w:spacing w:line="600" w:lineRule="exact"/>
        <w:ind w:firstLine="556"/>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)本比选函自开启之日起至项目全部完成之内有效。</w:t>
      </w:r>
    </w:p>
    <w:p>
      <w:pPr>
        <w:pStyle w:val="2"/>
        <w:ind w:firstLine="0"/>
        <w:rPr>
          <w:rFonts w:hint="eastAsia"/>
          <w:sz w:val="22"/>
          <w:szCs w:val="18"/>
        </w:rPr>
      </w:pP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报价人全称（公章）： </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通信地址：                              </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电话、传真：</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报价人法定代表人或授权代理人签字 </w:t>
      </w:r>
    </w:p>
    <w:p>
      <w:pPr>
        <w:spacing w:line="6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日期： </w:t>
      </w:r>
    </w:p>
    <w:p>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spacing w:line="600" w:lineRule="exact"/>
        <w:jc w:val="center"/>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color w:val="auto"/>
          <w:sz w:val="28"/>
          <w:szCs w:val="28"/>
        </w:rPr>
        <w:t>格式</w:t>
      </w:r>
      <w:r>
        <w:rPr>
          <w:rFonts w:hint="eastAsia" w:ascii="方正仿宋_GBK" w:hAnsi="方正仿宋_GBK" w:eastAsia="方正仿宋_GBK" w:cs="方正仿宋_GBK"/>
          <w:color w:val="auto"/>
          <w:sz w:val="28"/>
          <w:szCs w:val="28"/>
          <w:lang w:eastAsia="zh-CN"/>
        </w:rPr>
        <w:t>二</w:t>
      </w:r>
      <w:r>
        <w:rPr>
          <w:rFonts w:hint="eastAsia" w:ascii="方正仿宋_GBK" w:hAnsi="方正仿宋_GBK" w:eastAsia="方正仿宋_GBK" w:cs="方正仿宋_GBK"/>
          <w:color w:val="auto"/>
          <w:sz w:val="28"/>
          <w:szCs w:val="28"/>
        </w:rPr>
        <w:t xml:space="preserve">   法定代表人授权委托书</w:t>
      </w:r>
    </w:p>
    <w:p>
      <w:pPr>
        <w:widowControl/>
        <w:snapToGrid w:val="0"/>
        <w:spacing w:before="100" w:beforeAutospacing="1" w:after="100" w:afterAutospacing="1" w:line="600" w:lineRule="exact"/>
        <w:jc w:val="left"/>
        <w:textAlignment w:val="bottom"/>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     本授权书声明：注册于</w:t>
      </w:r>
      <w:r>
        <w:rPr>
          <w:rFonts w:hint="eastAsia" w:ascii="方正仿宋_GBK" w:hAnsi="方正仿宋_GBK" w:eastAsia="方正仿宋_GBK" w:cs="方正仿宋_GBK"/>
          <w:bCs/>
          <w:color w:val="auto"/>
          <w:kern w:val="0"/>
          <w:sz w:val="28"/>
          <w:szCs w:val="28"/>
          <w:u w:val="single"/>
        </w:rPr>
        <w:t>                       （注册地址）</w:t>
      </w:r>
      <w:r>
        <w:rPr>
          <w:rFonts w:hint="eastAsia" w:ascii="方正仿宋_GBK" w:hAnsi="方正仿宋_GBK" w:eastAsia="方正仿宋_GBK" w:cs="方正仿宋_GBK"/>
          <w:bCs/>
          <w:color w:val="auto"/>
          <w:kern w:val="0"/>
          <w:sz w:val="28"/>
          <w:szCs w:val="28"/>
        </w:rPr>
        <w:t>的</w:t>
      </w:r>
      <w:r>
        <w:rPr>
          <w:rFonts w:hint="eastAsia" w:ascii="方正仿宋_GBK" w:hAnsi="方正仿宋_GBK" w:eastAsia="方正仿宋_GBK" w:cs="方正仿宋_GBK"/>
          <w:bCs/>
          <w:color w:val="auto"/>
          <w:kern w:val="0"/>
          <w:sz w:val="28"/>
          <w:szCs w:val="28"/>
          <w:u w:val="single"/>
        </w:rPr>
        <w:t>                    （公司名称）</w:t>
      </w:r>
      <w:r>
        <w:rPr>
          <w:rFonts w:hint="eastAsia" w:ascii="方正仿宋_GBK" w:hAnsi="方正仿宋_GBK" w:eastAsia="方正仿宋_GBK" w:cs="方正仿宋_GBK"/>
          <w:bCs/>
          <w:color w:val="auto"/>
          <w:kern w:val="0"/>
          <w:sz w:val="28"/>
          <w:szCs w:val="28"/>
        </w:rPr>
        <w:t>公司的在下面签字的</w:t>
      </w:r>
      <w:r>
        <w:rPr>
          <w:rFonts w:hint="eastAsia" w:ascii="方正仿宋_GBK" w:hAnsi="方正仿宋_GBK" w:eastAsia="方正仿宋_GBK" w:cs="方正仿宋_GBK"/>
          <w:bCs/>
          <w:color w:val="auto"/>
          <w:kern w:val="0"/>
          <w:sz w:val="28"/>
          <w:szCs w:val="28"/>
          <w:u w:val="single"/>
        </w:rPr>
        <w:t xml:space="preserve">         </w:t>
      </w:r>
      <w:r>
        <w:rPr>
          <w:rFonts w:hint="eastAsia" w:ascii="方正仿宋_GBK" w:hAnsi="方正仿宋_GBK" w:eastAsia="方正仿宋_GBK" w:cs="方正仿宋_GBK"/>
          <w:bCs/>
          <w:color w:val="auto"/>
          <w:kern w:val="0"/>
          <w:sz w:val="28"/>
          <w:szCs w:val="28"/>
        </w:rPr>
        <w:t>（法定代表人姓名、职务）代表本公司授权在下面签字的</w:t>
      </w:r>
      <w:r>
        <w:rPr>
          <w:rFonts w:hint="eastAsia" w:ascii="方正仿宋_GBK" w:hAnsi="方正仿宋_GBK" w:eastAsia="方正仿宋_GBK" w:cs="方正仿宋_GBK"/>
          <w:bCs/>
          <w:i/>
          <w:iCs/>
          <w:color w:val="auto"/>
          <w:kern w:val="0"/>
          <w:sz w:val="28"/>
          <w:szCs w:val="28"/>
          <w:u w:val="single"/>
        </w:rPr>
        <w:t xml:space="preserve">      </w:t>
      </w:r>
      <w:r>
        <w:rPr>
          <w:rFonts w:hint="eastAsia" w:ascii="方正仿宋_GBK" w:hAnsi="方正仿宋_GBK" w:eastAsia="方正仿宋_GBK" w:cs="方正仿宋_GBK"/>
          <w:bCs/>
          <w:color w:val="auto"/>
          <w:kern w:val="0"/>
          <w:sz w:val="28"/>
          <w:szCs w:val="28"/>
        </w:rPr>
        <w:t>被授权人的姓名、职务）为本公司的合法代理人，就</w:t>
      </w:r>
      <w:r>
        <w:rPr>
          <w:rFonts w:hint="eastAsia" w:ascii="方正仿宋_GBK" w:hAnsi="方正仿宋_GBK" w:eastAsia="方正仿宋_GBK" w:cs="方正仿宋_GBK"/>
          <w:bCs/>
          <w:color w:val="auto"/>
          <w:kern w:val="0"/>
          <w:sz w:val="28"/>
          <w:szCs w:val="28"/>
          <w:u w:val="single"/>
        </w:rPr>
        <w:t xml:space="preserve">         </w:t>
      </w:r>
      <w:r>
        <w:rPr>
          <w:rFonts w:hint="eastAsia" w:ascii="方正仿宋_GBK" w:hAnsi="方正仿宋_GBK" w:eastAsia="方正仿宋_GBK" w:cs="方正仿宋_GBK"/>
          <w:bCs/>
          <w:color w:val="auto"/>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600" w:lineRule="exact"/>
        <w:ind w:firstLine="558" w:firstLineChars="200"/>
        <w:jc w:val="left"/>
        <w:textAlignment w:val="bottom"/>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本授权书于    年   月   日签字生效，特此声明。</w:t>
      </w:r>
    </w:p>
    <w:p>
      <w:pPr>
        <w:widowControl/>
        <w:snapToGrid w:val="0"/>
        <w:spacing w:before="100" w:beforeAutospacing="1" w:after="100" w:afterAutospacing="1" w:line="60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报价单位名称（盖章）：          </w:t>
      </w:r>
    </w:p>
    <w:p>
      <w:pPr>
        <w:widowControl/>
        <w:snapToGrid w:val="0"/>
        <w:spacing w:before="100" w:beforeAutospacing="1" w:after="100" w:afterAutospacing="1" w:line="60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报价单位地址：</w:t>
      </w:r>
    </w:p>
    <w:p>
      <w:pPr>
        <w:widowControl/>
        <w:snapToGrid w:val="0"/>
        <w:spacing w:before="100" w:beforeAutospacing="1" w:after="100" w:afterAutospacing="1" w:line="60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授权人（法定代表人）签字：                     </w:t>
      </w:r>
    </w:p>
    <w:p>
      <w:pPr>
        <w:widowControl/>
        <w:snapToGrid w:val="0"/>
        <w:spacing w:before="100" w:beforeAutospacing="1" w:after="100" w:afterAutospacing="1" w:line="600" w:lineRule="exact"/>
        <w:jc w:val="left"/>
        <w:textAlignment w:val="bottom"/>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color w:val="auto"/>
          <w:kern w:val="0"/>
          <w:sz w:val="28"/>
          <w:szCs w:val="28"/>
        </w:rPr>
        <w:t>被授权人（代理人）签字：   </w:t>
      </w:r>
    </w:p>
    <w:p>
      <w:pPr>
        <w:widowControl/>
        <w:snapToGrid w:val="0"/>
        <w:spacing w:before="100" w:beforeAutospacing="1" w:after="100" w:afterAutospacing="1" w:line="600" w:lineRule="exact"/>
        <w:ind w:firstLine="480"/>
        <w:jc w:val="left"/>
        <w:textAlignment w:val="bottom"/>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r>
                              <w:rPr>
                                <w:rFonts w:hint="eastAsia" w:ascii="FangSong_GB2312" w:hAnsi="FangSong_GB2312" w:eastAsia="FangSong_GB2312" w:cs="FangSong_GB2312"/>
                                <w:lang w:eastAsia="zh-CN"/>
                              </w:rPr>
                              <w:t>（正反面）</w:t>
                            </w:r>
                          </w:p>
                          <w:p/>
                        </w:txbxContent>
                      </wps:txbx>
                      <wps:bodyPr vert="horz" wrap="square" anchor="t" upright="1"/>
                    </wps:wsp>
                  </a:graphicData>
                </a:graphic>
              </wp:anchor>
            </w:drawing>
          </mc:Choice>
          <mc:Fallback>
            <w:pict>
              <v:shape id="_x0000_s1026"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BmdH2QAAAAoBAAAPAAAAAAAA&#10;AAEAIAAAACIAAABkcnMvZG93bnJldi54bWxQSwECFAAUAAAACACHTuJA8beOsBECAAAcBAAADgAA&#10;AAAAAAABACAAAAAoAQAAZHJzL2Uyb0RvYy54bWxQSwUGAAAAAAYABgBZAQAAqw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被授权人身份证复印件</w:t>
                      </w:r>
                      <w:r>
                        <w:rPr>
                          <w:rFonts w:hint="eastAsia" w:ascii="FangSong_GB2312" w:hAnsi="FangSong_GB2312" w:eastAsia="FangSong_GB2312" w:cs="FangSong_GB2312"/>
                          <w:lang w:eastAsia="zh-CN"/>
                        </w:rPr>
                        <w:t>（正反面）</w:t>
                      </w:r>
                    </w:p>
                    <w:p/>
                  </w:txbxContent>
                </v:textbox>
              </v:shape>
            </w:pict>
          </mc:Fallback>
        </mc:AlternateContent>
      </w:r>
      <w:r>
        <w:rPr>
          <w:rFonts w:hint="eastAsia" w:ascii="方正仿宋_GBK" w:hAnsi="方正仿宋_GBK" w:eastAsia="方正仿宋_GBK" w:cs="方正仿宋_GBK"/>
          <w:b/>
          <w:color w:val="auto"/>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r>
                              <w:rPr>
                                <w:rFonts w:hint="eastAsia" w:ascii="FangSong_GB2312" w:hAnsi="FangSong_GB2312" w:eastAsia="FangSong_GB2312" w:cs="FangSong_GB2312"/>
                                <w:lang w:eastAsia="zh-CN"/>
                              </w:rPr>
                              <w:t>（正反面）</w:t>
                            </w:r>
                          </w:p>
                        </w:txbxContent>
                      </wps:txbx>
                      <wps:bodyPr vert="horz" wrap="square" anchor="t" upright="1"/>
                    </wps:wsp>
                  </a:graphicData>
                </a:graphic>
              </wp:anchor>
            </w:drawing>
          </mc:Choice>
          <mc:Fallback>
            <w:pict>
              <v:shape id="_x0000_s1026" o:spid="_x0000_s1026" o:spt="202" type="#_x0000_t202" style="position:absolute;left:0pt;margin-left:-36pt;margin-top:11.1pt;height:179.4pt;width:225pt;z-index:251658240;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wTSb2QAAAAoBAAAPAAAAAAAA&#10;AAEAIAAAACIAAABkcnMvZG93bnJldi54bWxQSwECFAAUAAAACACHTuJACZ5UbRECAAAcBAAADgAA&#10;AAAAAAABACAAAAAoAQAAZHJzL2Uyb0RvYy54bWxQSwUGAAAAAAYABgBZAQAAqwUAAAAA&#10;">
                <v:fill on="t" focussize="0,0"/>
                <v:stroke color="#000000" joinstyle="miter"/>
                <v:imagedata o:title=""/>
                <o:lock v:ext="edit" aspectratio="f"/>
                <v:textbox>
                  <w:txbxContent>
                    <w:p>
                      <w:pPr>
                        <w:rPr>
                          <w:rFonts w:ascii="FangSong_GB2312" w:hAnsi="FangSong_GB2312" w:eastAsia="FangSong_GB2312" w:cs="FangSong_GB2312"/>
                        </w:rPr>
                      </w:pPr>
                      <w:r>
                        <w:rPr>
                          <w:rFonts w:hint="eastAsia" w:ascii="FangSong_GB2312" w:hAnsi="FangSong_GB2312" w:eastAsia="FangSong_GB2312" w:cs="FangSong_GB2312"/>
                        </w:rPr>
                        <w:t>授权人身份证复印件</w:t>
                      </w:r>
                      <w:r>
                        <w:rPr>
                          <w:rFonts w:hint="eastAsia" w:ascii="FangSong_GB2312" w:hAnsi="FangSong_GB2312" w:eastAsia="FangSong_GB2312" w:cs="FangSong_GB2312"/>
                          <w:lang w:eastAsia="zh-CN"/>
                        </w:rPr>
                        <w:t>（正反面）</w:t>
                      </w:r>
                    </w:p>
                  </w:txbxContent>
                </v:textbox>
              </v:shape>
            </w:pict>
          </mc:Fallback>
        </mc:AlternateContent>
      </w:r>
    </w:p>
    <w:p>
      <w:pPr>
        <w:widowControl/>
        <w:snapToGrid w:val="0"/>
        <w:spacing w:before="100" w:beforeAutospacing="1" w:after="100" w:afterAutospacing="1" w:line="600" w:lineRule="exact"/>
        <w:ind w:firstLine="480"/>
        <w:jc w:val="left"/>
        <w:textAlignment w:val="bottom"/>
        <w:rPr>
          <w:rFonts w:hint="eastAsia" w:ascii="方正仿宋_GBK" w:hAnsi="方正仿宋_GBK" w:eastAsia="方正仿宋_GBK" w:cs="方正仿宋_GBK"/>
          <w:b/>
          <w:color w:val="auto"/>
          <w:kern w:val="0"/>
          <w:sz w:val="32"/>
          <w:szCs w:val="32"/>
        </w:rPr>
      </w:pPr>
    </w:p>
    <w:p>
      <w:pPr>
        <w:widowControl/>
        <w:snapToGrid w:val="0"/>
        <w:spacing w:before="100" w:beforeAutospacing="1" w:after="100" w:afterAutospacing="1" w:line="600" w:lineRule="exact"/>
        <w:ind w:firstLine="480"/>
        <w:jc w:val="left"/>
        <w:textAlignment w:val="bottom"/>
        <w:rPr>
          <w:rFonts w:hint="eastAsia" w:ascii="方正仿宋_GBK" w:hAnsi="方正仿宋_GBK" w:eastAsia="方正仿宋_GBK" w:cs="方正仿宋_GBK"/>
          <w:b/>
          <w:color w:val="auto"/>
          <w:kern w:val="0"/>
          <w:sz w:val="32"/>
          <w:szCs w:val="32"/>
        </w:rPr>
      </w:pPr>
    </w:p>
    <w:p>
      <w:pPr>
        <w:widowControl/>
        <w:snapToGrid w:val="0"/>
        <w:spacing w:before="100" w:beforeAutospacing="1" w:after="100" w:afterAutospacing="1" w:line="600" w:lineRule="exact"/>
        <w:ind w:firstLine="480"/>
        <w:jc w:val="left"/>
        <w:textAlignment w:val="bottom"/>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w:t> </w:t>
      </w:r>
    </w:p>
    <w:p>
      <w:pPr>
        <w:widowControl/>
        <w:spacing w:before="100" w:beforeAutospacing="1" w:after="100" w:afterAutospacing="1" w:line="600" w:lineRule="exact"/>
        <w:jc w:val="center"/>
        <w:rPr>
          <w:rFonts w:hint="eastAsia" w:ascii="方正仿宋_GBK" w:hAnsi="方正仿宋_GBK" w:eastAsia="方正仿宋_GBK" w:cs="方正仿宋_GBK"/>
          <w:b/>
          <w:color w:val="auto"/>
          <w:kern w:val="0"/>
          <w:sz w:val="32"/>
          <w:szCs w:val="32"/>
        </w:rPr>
      </w:pPr>
    </w:p>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格式</w:t>
      </w:r>
      <w:r>
        <w:rPr>
          <w:rFonts w:hint="eastAsia" w:ascii="方正仿宋_GBK" w:hAnsi="方正仿宋_GBK" w:eastAsia="方正仿宋_GBK" w:cs="方正仿宋_GBK"/>
          <w:bCs/>
          <w:color w:val="auto"/>
          <w:kern w:val="0"/>
          <w:sz w:val="28"/>
          <w:szCs w:val="28"/>
          <w:lang w:eastAsia="zh-CN"/>
        </w:rPr>
        <w:t>三</w:t>
      </w:r>
      <w:r>
        <w:rPr>
          <w:rFonts w:hint="eastAsia" w:ascii="方正仿宋_GBK" w:hAnsi="方正仿宋_GBK" w:eastAsia="方正仿宋_GBK" w:cs="方正仿宋_GBK"/>
          <w:bCs/>
          <w:color w:val="auto"/>
          <w:kern w:val="0"/>
          <w:sz w:val="28"/>
          <w:szCs w:val="28"/>
          <w:lang w:val="en-US" w:eastAsia="zh-CN"/>
        </w:rPr>
        <w:t xml:space="preserve">   </w:t>
      </w:r>
      <w:r>
        <w:rPr>
          <w:rFonts w:hint="eastAsia" w:ascii="仿宋" w:hAnsi="仿宋" w:eastAsia="仿宋" w:cs="仿宋"/>
          <w:snapToGrid w:val="0"/>
          <w:kern w:val="0"/>
          <w:sz w:val="28"/>
          <w:szCs w:val="28"/>
        </w:rPr>
        <w:t>企业资质证书</w:t>
      </w:r>
      <w:r>
        <w:rPr>
          <w:rFonts w:hint="eastAsia" w:ascii="仿宋" w:hAnsi="仿宋" w:eastAsia="仿宋" w:cs="仿宋"/>
          <w:snapToGrid w:val="0"/>
          <w:kern w:val="0"/>
          <w:sz w:val="28"/>
          <w:szCs w:val="28"/>
          <w:lang w:eastAsia="zh-CN"/>
        </w:rPr>
        <w:t>、营业执照</w:t>
      </w:r>
      <w:r>
        <w:rPr>
          <w:rFonts w:hint="eastAsia" w:ascii="方正仿宋_GBK" w:hAnsi="方正仿宋_GBK" w:eastAsia="方正仿宋_GBK" w:cs="方正仿宋_GBK"/>
          <w:bCs/>
          <w:color w:val="auto"/>
          <w:kern w:val="0"/>
          <w:sz w:val="28"/>
          <w:szCs w:val="28"/>
        </w:rPr>
        <w:t xml:space="preserve">  </w:t>
      </w:r>
    </w:p>
    <w:p>
      <w:pPr>
        <w:pStyle w:val="2"/>
        <w:rPr>
          <w:rFonts w:hint="eastAsia" w:ascii="方正仿宋_GBK" w:hAnsi="方正仿宋_GBK" w:eastAsia="方正仿宋_GBK" w:cs="方正仿宋_GBK"/>
          <w:bCs/>
          <w:color w:val="auto"/>
          <w:kern w:val="0"/>
          <w:sz w:val="28"/>
          <w:szCs w:val="28"/>
        </w:rPr>
      </w:pPr>
    </w:p>
    <w:p>
      <w:pPr>
        <w:rPr>
          <w:rFonts w:hint="eastAsia"/>
        </w:rPr>
      </w:pPr>
    </w:p>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lang w:eastAsia="zh-CN"/>
        </w:rPr>
        <w:t>格式四</w:t>
      </w:r>
      <w:r>
        <w:rPr>
          <w:rFonts w:hint="eastAsia" w:ascii="方正仿宋_GBK" w:hAnsi="方正仿宋_GBK" w:eastAsia="方正仿宋_GBK" w:cs="方正仿宋_GBK"/>
          <w:bCs/>
          <w:color w:val="auto"/>
          <w:kern w:val="0"/>
          <w:sz w:val="28"/>
          <w:szCs w:val="28"/>
          <w:lang w:val="en-US" w:eastAsia="zh-CN"/>
        </w:rPr>
        <w:t xml:space="preserve">  </w:t>
      </w:r>
      <w:r>
        <w:rPr>
          <w:rFonts w:hint="eastAsia" w:ascii="方正仿宋_GBK" w:hAnsi="方正仿宋_GBK" w:eastAsia="方正仿宋_GBK" w:cs="方正仿宋_GBK"/>
          <w:bCs/>
          <w:color w:val="auto"/>
          <w:kern w:val="0"/>
          <w:sz w:val="28"/>
          <w:szCs w:val="28"/>
        </w:rPr>
        <w:t>业绩证明材料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项目名称</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发包人名称</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发包人地址</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发包人电话</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合同价格</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项目描述</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备注</w:t>
            </w:r>
          </w:p>
        </w:tc>
        <w:tc>
          <w:tcPr>
            <w:tcW w:w="6451"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bl>
    <w:p>
      <w:pPr>
        <w:widowControl/>
        <w:spacing w:before="100" w:beforeAutospacing="1" w:after="100" w:afterAutospacing="1" w:line="600" w:lineRule="exact"/>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注：以上工程需提供合同复印件并加盖鲜章</w:t>
      </w:r>
    </w:p>
    <w:p>
      <w:pPr>
        <w:widowControl/>
        <w:spacing w:before="100" w:beforeAutospacing="1" w:after="100" w:afterAutospacing="1" w:line="600" w:lineRule="exact"/>
        <w:jc w:val="center"/>
        <w:rPr>
          <w:rFonts w:hint="eastAsia" w:ascii="方正仿宋_GBK" w:hAnsi="方正仿宋_GBK" w:eastAsia="方正仿宋_GBK" w:cs="方正仿宋_GBK"/>
          <w:color w:val="auto"/>
          <w:sz w:val="28"/>
          <w:szCs w:val="28"/>
        </w:rPr>
      </w:pPr>
    </w:p>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格式</w:t>
      </w:r>
      <w:r>
        <w:rPr>
          <w:rFonts w:hint="eastAsia" w:ascii="方正仿宋_GBK" w:hAnsi="方正仿宋_GBK" w:eastAsia="方正仿宋_GBK" w:cs="方正仿宋_GBK"/>
          <w:bCs/>
          <w:color w:val="auto"/>
          <w:kern w:val="0"/>
          <w:sz w:val="28"/>
          <w:szCs w:val="28"/>
          <w:lang w:eastAsia="zh-CN"/>
        </w:rPr>
        <w:t>五</w:t>
      </w:r>
      <w:r>
        <w:rPr>
          <w:rFonts w:hint="eastAsia" w:ascii="方正仿宋_GBK" w:hAnsi="方正仿宋_GBK" w:eastAsia="方正仿宋_GBK" w:cs="方正仿宋_GBK"/>
          <w:bCs/>
          <w:color w:val="auto"/>
          <w:kern w:val="0"/>
          <w:sz w:val="28"/>
          <w:szCs w:val="28"/>
        </w:rPr>
        <w:t xml:space="preserve"> 拟投入项目人员名单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姓名</w:t>
            </w:r>
          </w:p>
        </w:tc>
        <w:tc>
          <w:tcPr>
            <w:tcW w:w="2252"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资质证书/职称</w:t>
            </w:r>
          </w:p>
        </w:tc>
        <w:tc>
          <w:tcPr>
            <w:tcW w:w="1258"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专业</w:t>
            </w:r>
          </w:p>
        </w:tc>
        <w:tc>
          <w:tcPr>
            <w:tcW w:w="2460"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拟在本项目任职</w:t>
            </w:r>
          </w:p>
        </w:tc>
        <w:tc>
          <w:tcPr>
            <w:tcW w:w="139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2252"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1258"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2460"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139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2252"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1258"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2460"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139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2252"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1258"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2460"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c>
          <w:tcPr>
            <w:tcW w:w="1396" w:type="dxa"/>
            <w:vAlign w:val="top"/>
          </w:tcPr>
          <w:p>
            <w:pPr>
              <w:widowControl/>
              <w:spacing w:before="100" w:beforeAutospacing="1" w:after="100" w:afterAutospacing="1" w:line="600" w:lineRule="exact"/>
              <w:jc w:val="center"/>
              <w:rPr>
                <w:rFonts w:hint="eastAsia" w:ascii="方正仿宋_GBK" w:hAnsi="方正仿宋_GBK" w:eastAsia="方正仿宋_GBK" w:cs="方正仿宋_GBK"/>
                <w:bCs/>
                <w:color w:val="auto"/>
                <w:kern w:val="0"/>
                <w:sz w:val="28"/>
                <w:szCs w:val="28"/>
              </w:rPr>
            </w:pPr>
          </w:p>
        </w:tc>
      </w:tr>
    </w:tbl>
    <w:p>
      <w:pPr>
        <w:pStyle w:val="2"/>
        <w:numPr>
          <w:ilvl w:val="0"/>
          <w:numId w:val="0"/>
        </w:numPr>
        <w:rPr>
          <w:rFonts w:hint="eastAsia" w:ascii="方正仿宋_GBK" w:hAnsi="方正仿宋_GBK" w:eastAsia="方正仿宋_GBK" w:cs="方正仿宋_GBK"/>
          <w:color w:val="auto"/>
        </w:rPr>
      </w:pPr>
    </w:p>
    <w:p>
      <w:pPr>
        <w:widowControl w:val="0"/>
        <w:spacing w:before="0" w:beforeAutospacing="0" w:after="0" w:afterAutospacing="0" w:line="240" w:lineRule="auto"/>
        <w:jc w:val="both"/>
        <w:rPr>
          <w:rFonts w:hint="eastAsia" w:ascii="方正仿宋_GBK" w:hAnsi="方正仿宋_GBK" w:eastAsia="方正仿宋_GBK" w:cs="方正仿宋_GBK"/>
          <w:b w:val="0"/>
          <w:color w:val="auto"/>
          <w:kern w:val="2"/>
          <w:sz w:val="21"/>
          <w:szCs w:val="21"/>
        </w:rPr>
      </w:pPr>
    </w:p>
    <w:p>
      <w:pPr>
        <w:jc w:val="center"/>
        <w:rPr>
          <w:rFonts w:hint="eastAsia" w:ascii="黑体" w:eastAsia="黑体"/>
          <w:sz w:val="48"/>
          <w:szCs w:val="48"/>
          <w:highlight w:val="none"/>
        </w:rPr>
      </w:pPr>
    </w:p>
    <w:p>
      <w:pPr>
        <w:jc w:val="center"/>
        <w:rPr>
          <w:rFonts w:hint="eastAsia" w:ascii="黑体" w:eastAsia="黑体"/>
          <w:sz w:val="48"/>
          <w:szCs w:val="48"/>
          <w:highlight w:val="none"/>
        </w:rPr>
      </w:pPr>
    </w:p>
    <w:p>
      <w:pPr>
        <w:numPr>
          <w:ilvl w:val="-1"/>
          <w:numId w:val="0"/>
        </w:numPr>
        <w:spacing w:line="600" w:lineRule="exact"/>
        <w:jc w:val="left"/>
        <w:rPr>
          <w:rFonts w:hint="eastAsia" w:ascii="方正仿宋_GBK" w:hAnsi="方正仿宋_GBK" w:eastAsia="方正仿宋_GBK" w:cs="方正仿宋_GBK"/>
          <w:b/>
          <w:bCs/>
          <w:color w:val="auto"/>
          <w:sz w:val="28"/>
          <w:szCs w:val="28"/>
          <w:lang w:eastAsia="zh-CN"/>
        </w:rPr>
      </w:pPr>
    </w:p>
    <w:p>
      <w:pPr>
        <w:numPr>
          <w:ilvl w:val="0"/>
          <w:numId w:val="3"/>
        </w:numPr>
        <w:spacing w:line="600" w:lineRule="exact"/>
        <w:jc w:val="left"/>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合同条款</w:t>
      </w:r>
    </w:p>
    <w:p>
      <w:pPr>
        <w:pStyle w:val="2"/>
        <w:numPr>
          <w:ilvl w:val="-1"/>
          <w:numId w:val="0"/>
        </w:numPr>
        <w:rPr>
          <w:rFonts w:hint="eastAsia"/>
          <w:lang w:eastAsia="zh-CN"/>
        </w:rPr>
      </w:pPr>
    </w:p>
    <w:p>
      <w:pPr>
        <w:jc w:val="center"/>
        <w:rPr>
          <w:rFonts w:hint="eastAsia" w:ascii="黑体" w:eastAsia="黑体"/>
          <w:sz w:val="48"/>
          <w:szCs w:val="48"/>
          <w:highlight w:val="none"/>
        </w:rPr>
      </w:pPr>
      <w:r>
        <w:rPr>
          <w:rFonts w:hint="eastAsia" w:ascii="黑体" w:eastAsia="黑体"/>
          <w:sz w:val="48"/>
          <w:szCs w:val="48"/>
          <w:highlight w:val="none"/>
        </w:rPr>
        <w:t>重庆市房屋建筑和市政基础设施工程</w:t>
      </w:r>
    </w:p>
    <w:p>
      <w:pPr>
        <w:jc w:val="center"/>
        <w:rPr>
          <w:rFonts w:hint="eastAsia" w:ascii="黑体" w:eastAsia="黑体"/>
          <w:sz w:val="48"/>
          <w:szCs w:val="48"/>
          <w:highlight w:val="none"/>
        </w:rPr>
      </w:pPr>
      <w:r>
        <w:rPr>
          <w:rFonts w:hint="eastAsia" w:ascii="黑体" w:eastAsia="黑体"/>
          <w:sz w:val="48"/>
          <w:szCs w:val="48"/>
          <w:highlight w:val="none"/>
        </w:rPr>
        <w:t>勘察外业见证合同</w:t>
      </w:r>
    </w:p>
    <w:p>
      <w:pPr>
        <w:jc w:val="center"/>
        <w:rPr>
          <w:rFonts w:hint="eastAsia"/>
          <w:b/>
          <w:bCs/>
          <w:sz w:val="30"/>
          <w:highlight w:val="none"/>
        </w:rPr>
      </w:pPr>
    </w:p>
    <w:p>
      <w:pPr>
        <w:jc w:val="center"/>
        <w:rPr>
          <w:rFonts w:hint="eastAsia" w:ascii="仿宋_GB2312" w:eastAsia="仿宋_GB2312"/>
          <w:sz w:val="28"/>
          <w:highlight w:val="none"/>
        </w:rPr>
      </w:pPr>
    </w:p>
    <w:p>
      <w:pPr>
        <w:jc w:val="center"/>
        <w:rPr>
          <w:rFonts w:hint="eastAsia" w:ascii="仿宋_GB2312" w:eastAsia="仿宋_GB2312"/>
          <w:sz w:val="28"/>
          <w:highlight w:val="none"/>
        </w:rPr>
      </w:pPr>
    </w:p>
    <w:p>
      <w:pPr>
        <w:spacing w:line="900" w:lineRule="exact"/>
        <w:ind w:left="0" w:leftChars="0" w:firstLine="0" w:firstLineChars="0"/>
        <w:rPr>
          <w:rFonts w:hint="eastAsia" w:eastAsia="黑体"/>
          <w:sz w:val="32"/>
          <w:highlight w:val="none"/>
        </w:rPr>
      </w:pPr>
      <w:r>
        <w:rPr>
          <w:rFonts w:eastAsia="黑体"/>
          <w:sz w:val="32"/>
          <w:highlight w:val="none"/>
        </w:rPr>
        <w:t>工程名称：</w:t>
      </w:r>
      <w:r>
        <w:rPr>
          <w:rFonts w:hint="eastAsia" w:eastAsia="黑体"/>
          <w:sz w:val="32"/>
          <w:highlight w:val="none"/>
          <w:u w:val="single"/>
          <w:lang w:val="en-US" w:eastAsia="zh-CN"/>
        </w:rPr>
        <w:t xml:space="preserve">  </w:t>
      </w:r>
      <w:r>
        <w:rPr>
          <w:rFonts w:hint="eastAsia" w:ascii="Times New Roman" w:hAnsi="Times New Roman" w:eastAsia="仿宋_GB2312" w:cs="Times New Roman"/>
          <w:sz w:val="32"/>
          <w:szCs w:val="22"/>
          <w:highlight w:val="none"/>
          <w:u w:val="single"/>
          <w:lang w:val="en-US" w:eastAsia="zh-CN"/>
        </w:rPr>
        <w:t>重庆站</w:t>
      </w:r>
      <w:r>
        <w:rPr>
          <w:rFonts w:hint="eastAsia" w:ascii="Times New Roman" w:hAnsi="Times New Roman" w:eastAsia="仿宋_GB2312" w:cs="Times New Roman"/>
          <w:sz w:val="32"/>
          <w:szCs w:val="22"/>
          <w:highlight w:val="none"/>
          <w:u w:val="single"/>
          <w:lang w:eastAsia="zh-CN"/>
        </w:rPr>
        <w:t xml:space="preserve">片区市政道路工程勘察外业见证 </w:t>
      </w:r>
      <w:r>
        <w:rPr>
          <w:rFonts w:eastAsia="仿宋_GB2312"/>
          <w:sz w:val="32"/>
          <w:highlight w:val="none"/>
          <w:u w:val="single"/>
        </w:rPr>
        <w:t xml:space="preserve"> </w:t>
      </w:r>
      <w:r>
        <w:rPr>
          <w:rFonts w:hint="eastAsia" w:eastAsia="仿宋_GB2312"/>
          <w:sz w:val="32"/>
          <w:highlight w:val="none"/>
          <w:u w:val="single"/>
        </w:rPr>
        <w:t xml:space="preserve">              </w:t>
      </w:r>
    </w:p>
    <w:p>
      <w:pPr>
        <w:spacing w:line="900" w:lineRule="exact"/>
        <w:rPr>
          <w:rFonts w:hint="eastAsia" w:eastAsia="黑体"/>
          <w:sz w:val="32"/>
          <w:highlight w:val="none"/>
        </w:rPr>
      </w:pPr>
      <w:r>
        <w:rPr>
          <w:rFonts w:eastAsia="黑体"/>
          <w:sz w:val="32"/>
          <w:highlight w:val="none"/>
        </w:rPr>
        <w:t>工程地点：</w:t>
      </w:r>
      <w:r>
        <w:rPr>
          <w:rFonts w:eastAsia="仿宋_GB2312"/>
          <w:sz w:val="32"/>
          <w:highlight w:val="none"/>
          <w:u w:val="single"/>
        </w:rPr>
        <w:t xml:space="preserve">  </w:t>
      </w:r>
      <w:r>
        <w:rPr>
          <w:rFonts w:hint="eastAsia" w:ascii="Times New Roman" w:hAnsi="Times New Roman" w:eastAsia="仿宋_GB2312" w:cs="Times New Roman"/>
          <w:sz w:val="32"/>
          <w:highlight w:val="none"/>
          <w:u w:val="single"/>
          <w:lang w:eastAsia="zh-CN"/>
        </w:rPr>
        <w:t>重庆</w:t>
      </w:r>
      <w:r>
        <w:rPr>
          <w:rFonts w:hint="eastAsia" w:eastAsia="仿宋_GB2312" w:cs="Times New Roman"/>
          <w:sz w:val="32"/>
          <w:highlight w:val="none"/>
          <w:u w:val="single"/>
          <w:lang w:val="en-US" w:eastAsia="zh-CN"/>
        </w:rPr>
        <w:t>渝中</w:t>
      </w:r>
      <w:r>
        <w:rPr>
          <w:rFonts w:hint="eastAsia" w:ascii="Times New Roman" w:hAnsi="Times New Roman" w:eastAsia="仿宋_GB2312" w:cs="Times New Roman"/>
          <w:sz w:val="32"/>
          <w:highlight w:val="none"/>
          <w:u w:val="single"/>
          <w:lang w:eastAsia="zh-CN"/>
        </w:rPr>
        <w:t xml:space="preserve">区 </w:t>
      </w:r>
      <w:r>
        <w:rPr>
          <w:rFonts w:hint="eastAsia" w:eastAsia="仿宋_GB2312"/>
          <w:sz w:val="32"/>
          <w:highlight w:val="none"/>
          <w:u w:val="single"/>
        </w:rPr>
        <w:t xml:space="preserve">       </w:t>
      </w:r>
      <w:r>
        <w:rPr>
          <w:rFonts w:eastAsia="仿宋_GB2312"/>
          <w:sz w:val="32"/>
          <w:highlight w:val="none"/>
          <w:u w:val="single"/>
        </w:rPr>
        <w:t xml:space="preserve">       </w:t>
      </w:r>
      <w:r>
        <w:rPr>
          <w:rFonts w:hint="eastAsia" w:eastAsia="仿宋_GB2312"/>
          <w:sz w:val="32"/>
          <w:highlight w:val="none"/>
          <w:u w:val="single"/>
          <w:lang w:val="en-US" w:eastAsia="zh-CN"/>
        </w:rPr>
        <w:t xml:space="preserve">           </w:t>
      </w:r>
      <w:r>
        <w:rPr>
          <w:rFonts w:eastAsia="仿宋_GB2312"/>
          <w:sz w:val="32"/>
          <w:highlight w:val="none"/>
          <w:u w:val="single"/>
        </w:rPr>
        <w:t xml:space="preserve"> </w:t>
      </w:r>
      <w:r>
        <w:rPr>
          <w:rFonts w:hint="eastAsia" w:eastAsia="仿宋_GB2312"/>
          <w:sz w:val="32"/>
          <w:highlight w:val="none"/>
          <w:u w:val="single"/>
        </w:rPr>
        <w:t xml:space="preserve">    </w:t>
      </w:r>
    </w:p>
    <w:p>
      <w:pPr>
        <w:spacing w:line="900" w:lineRule="exact"/>
        <w:rPr>
          <w:rFonts w:eastAsia="仿宋_GB2312"/>
          <w:sz w:val="32"/>
          <w:highlight w:val="none"/>
          <w:u w:val="single"/>
        </w:rPr>
      </w:pPr>
      <w:r>
        <w:rPr>
          <w:rFonts w:hint="eastAsia" w:eastAsia="黑体"/>
          <w:sz w:val="32"/>
          <w:highlight w:val="none"/>
        </w:rPr>
        <w:t>建设</w:t>
      </w:r>
      <w:r>
        <w:rPr>
          <w:rFonts w:eastAsia="黑体"/>
          <w:sz w:val="32"/>
          <w:highlight w:val="none"/>
        </w:rPr>
        <w:t>单位：</w:t>
      </w:r>
      <w:r>
        <w:rPr>
          <w:rFonts w:eastAsia="仿宋_GB2312"/>
          <w:sz w:val="30"/>
          <w:szCs w:val="30"/>
          <w:highlight w:val="none"/>
          <w:u w:val="single"/>
        </w:rPr>
        <w:t xml:space="preserve"> </w:t>
      </w:r>
      <w:r>
        <w:rPr>
          <w:rFonts w:hint="eastAsia" w:eastAsia="仿宋_GB2312"/>
          <w:sz w:val="32"/>
          <w:highlight w:val="none"/>
          <w:u w:val="single"/>
        </w:rPr>
        <w:t xml:space="preserve"> </w:t>
      </w:r>
      <w:bookmarkStart w:id="0" w:name="_Hlk36149433"/>
      <w:r>
        <w:rPr>
          <w:rFonts w:hint="eastAsia" w:eastAsia="仿宋_GB2312"/>
          <w:sz w:val="32"/>
          <w:highlight w:val="none"/>
          <w:u w:val="single"/>
        </w:rPr>
        <w:t>重庆城市综合交通</w:t>
      </w:r>
      <w:bookmarkEnd w:id="0"/>
      <w:bookmarkStart w:id="1" w:name="_Hlk36149481"/>
      <w:r>
        <w:rPr>
          <w:rFonts w:hint="eastAsia" w:eastAsia="仿宋_GB2312"/>
          <w:sz w:val="32"/>
          <w:highlight w:val="none"/>
          <w:u w:val="single"/>
        </w:rPr>
        <w:t>枢纽</w:t>
      </w:r>
      <w:r>
        <w:rPr>
          <w:rFonts w:eastAsia="仿宋_GB2312"/>
          <w:sz w:val="32"/>
          <w:highlight w:val="none"/>
          <w:u w:val="single"/>
        </w:rPr>
        <w:t>(集团)有限公司</w:t>
      </w:r>
      <w:bookmarkEnd w:id="1"/>
      <w:r>
        <w:rPr>
          <w:rFonts w:hint="eastAsia" w:eastAsia="仿宋_GB2312"/>
          <w:sz w:val="32"/>
          <w:highlight w:val="none"/>
          <w:u w:val="single"/>
        </w:rPr>
        <w:t xml:space="preserve"> </w:t>
      </w:r>
      <w:r>
        <w:rPr>
          <w:rFonts w:eastAsia="仿宋_GB2312"/>
          <w:sz w:val="32"/>
          <w:highlight w:val="none"/>
          <w:u w:val="single"/>
        </w:rPr>
        <w:t xml:space="preserve">   </w:t>
      </w:r>
      <w:r>
        <w:rPr>
          <w:rFonts w:hint="eastAsia" w:eastAsia="仿宋_GB2312"/>
          <w:sz w:val="32"/>
          <w:highlight w:val="none"/>
          <w:u w:val="single"/>
        </w:rPr>
        <w:t xml:space="preserve">    </w:t>
      </w:r>
    </w:p>
    <w:p>
      <w:pPr>
        <w:spacing w:line="900" w:lineRule="exact"/>
        <w:rPr>
          <w:rFonts w:eastAsia="仿宋_GB2312"/>
          <w:sz w:val="30"/>
          <w:szCs w:val="30"/>
          <w:highlight w:val="none"/>
          <w:u w:val="single"/>
        </w:rPr>
      </w:pPr>
      <w:r>
        <w:rPr>
          <w:rFonts w:eastAsia="黑体"/>
          <w:sz w:val="32"/>
          <w:highlight w:val="none"/>
        </w:rPr>
        <w:t>外业见证单位：</w:t>
      </w:r>
      <w:r>
        <w:rPr>
          <w:rFonts w:hint="eastAsia" w:eastAsia="仿宋_GB2312"/>
          <w:sz w:val="32"/>
          <w:highlight w:val="none"/>
          <w:u w:val="single"/>
        </w:rPr>
        <w:t xml:space="preserve">          </w:t>
      </w:r>
      <w:r>
        <w:rPr>
          <w:rFonts w:hint="eastAsia" w:eastAsia="仿宋_GB2312"/>
          <w:sz w:val="32"/>
          <w:highlight w:val="none"/>
          <w:u w:val="single"/>
          <w:lang w:val="en-US" w:eastAsia="zh-CN"/>
        </w:rPr>
        <w:t xml:space="preserve">                          </w:t>
      </w:r>
      <w:r>
        <w:rPr>
          <w:rFonts w:hint="eastAsia" w:eastAsia="仿宋_GB2312"/>
          <w:sz w:val="32"/>
          <w:highlight w:val="none"/>
          <w:u w:val="single"/>
        </w:rPr>
        <w:t xml:space="preserve">   </w:t>
      </w:r>
    </w:p>
    <w:p>
      <w:pPr>
        <w:spacing w:line="900" w:lineRule="exact"/>
        <w:rPr>
          <w:rFonts w:hint="eastAsia"/>
          <w:highlight w:val="none"/>
        </w:rPr>
      </w:pPr>
      <w:r>
        <w:rPr>
          <w:rFonts w:hint="eastAsia" w:eastAsia="黑体"/>
          <w:sz w:val="32"/>
          <w:highlight w:val="none"/>
        </w:rPr>
        <w:t>签订时间</w:t>
      </w:r>
      <w:r>
        <w:rPr>
          <w:rFonts w:eastAsia="黑体"/>
          <w:sz w:val="32"/>
          <w:highlight w:val="none"/>
        </w:rPr>
        <w:t>：</w:t>
      </w:r>
      <w:r>
        <w:rPr>
          <w:rFonts w:eastAsia="仿宋_GB2312"/>
          <w:sz w:val="30"/>
          <w:szCs w:val="30"/>
          <w:highlight w:val="none"/>
          <w:u w:val="single"/>
        </w:rPr>
        <w:t xml:space="preserve">           202</w:t>
      </w:r>
      <w:r>
        <w:rPr>
          <w:rFonts w:hint="eastAsia" w:eastAsia="仿宋_GB2312"/>
          <w:sz w:val="30"/>
          <w:szCs w:val="30"/>
          <w:highlight w:val="none"/>
          <w:u w:val="single"/>
          <w:lang w:val="en-US" w:eastAsia="zh-CN"/>
        </w:rPr>
        <w:t>3</w:t>
      </w:r>
      <w:r>
        <w:rPr>
          <w:rFonts w:hint="eastAsia" w:eastAsia="仿宋_GB2312"/>
          <w:sz w:val="30"/>
          <w:szCs w:val="30"/>
          <w:highlight w:val="none"/>
          <w:u w:val="single"/>
        </w:rPr>
        <w:t xml:space="preserve"> 年</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7</w:t>
      </w:r>
      <w:r>
        <w:rPr>
          <w:rFonts w:eastAsia="仿宋_GB2312"/>
          <w:sz w:val="30"/>
          <w:szCs w:val="30"/>
          <w:highlight w:val="none"/>
          <w:u w:val="single"/>
        </w:rPr>
        <w:t xml:space="preserve"> </w:t>
      </w:r>
      <w:r>
        <w:rPr>
          <w:rFonts w:hint="eastAsia" w:eastAsia="仿宋_GB2312"/>
          <w:sz w:val="30"/>
          <w:szCs w:val="30"/>
          <w:highlight w:val="none"/>
          <w:u w:val="single"/>
        </w:rPr>
        <w:t>月</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eastAsia="仿宋_GB2312"/>
          <w:sz w:val="30"/>
          <w:szCs w:val="30"/>
          <w:highlight w:val="none"/>
          <w:u w:val="single"/>
        </w:rPr>
        <w:t xml:space="preserve"> </w:t>
      </w:r>
      <w:r>
        <w:rPr>
          <w:rFonts w:hint="eastAsia" w:eastAsia="仿宋_GB2312"/>
          <w:sz w:val="30"/>
          <w:szCs w:val="30"/>
          <w:highlight w:val="none"/>
          <w:u w:val="single"/>
        </w:rPr>
        <w:t>日</w:t>
      </w:r>
      <w:r>
        <w:rPr>
          <w:rFonts w:eastAsia="仿宋_GB2312"/>
          <w:sz w:val="30"/>
          <w:szCs w:val="30"/>
          <w:highlight w:val="none"/>
          <w:u w:val="single"/>
        </w:rPr>
        <w:t xml:space="preserve">    </w:t>
      </w:r>
      <w:r>
        <w:rPr>
          <w:rFonts w:hint="eastAsia" w:eastAsia="仿宋_GB2312"/>
          <w:sz w:val="30"/>
          <w:szCs w:val="30"/>
          <w:highlight w:val="none"/>
          <w:u w:val="single"/>
        </w:rPr>
        <w:t xml:space="preserve">              </w:t>
      </w: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jc w:val="center"/>
        <w:rPr>
          <w:rFonts w:ascii="仿宋_GB2312" w:eastAsia="仿宋_GB2312"/>
          <w:sz w:val="24"/>
          <w:highlight w:val="none"/>
        </w:rPr>
        <w:sectPr>
          <w:headerReference r:id="rId3" w:type="default"/>
          <w:footerReference r:id="rId4" w:type="default"/>
          <w:footerReference r:id="rId5" w:type="even"/>
          <w:pgSz w:w="11906" w:h="16838"/>
          <w:pgMar w:top="1418" w:right="1531" w:bottom="1418" w:left="1531" w:header="964" w:footer="964" w:gutter="284"/>
          <w:lnNumType w:countBy="0" w:restart="continuous"/>
          <w:cols w:space="720" w:num="1"/>
          <w:docGrid w:type="linesAndChars" w:linePitch="447" w:charSpace="-338"/>
        </w:sectPr>
      </w:pPr>
      <w:r>
        <w:rPr>
          <w:rFonts w:hint="eastAsia" w:ascii="黑体" w:eastAsia="黑体"/>
          <w:sz w:val="32"/>
          <w:szCs w:val="32"/>
          <w:highlight w:val="none"/>
        </w:rPr>
        <w:t>重庆市城乡建设委员会  监制</w:t>
      </w:r>
    </w:p>
    <w:p>
      <w:pPr>
        <w:ind w:firstLine="281" w:firstLineChars="100"/>
        <w:jc w:val="left"/>
        <w:rPr>
          <w:rFonts w:eastAsia="仿宋_GB2312"/>
          <w:sz w:val="28"/>
          <w:szCs w:val="28"/>
          <w:highlight w:val="none"/>
        </w:rPr>
      </w:pPr>
      <w:r>
        <w:rPr>
          <w:rFonts w:hint="eastAsia" w:eastAsia="仿宋_GB2312"/>
          <w:b/>
          <w:sz w:val="28"/>
          <w:szCs w:val="28"/>
          <w:highlight w:val="none"/>
        </w:rPr>
        <w:t>建设</w:t>
      </w:r>
      <w:r>
        <w:rPr>
          <w:rFonts w:eastAsia="仿宋_GB2312"/>
          <w:b/>
          <w:sz w:val="28"/>
          <w:szCs w:val="28"/>
          <w:highlight w:val="none"/>
        </w:rPr>
        <w:t>单位：</w:t>
      </w:r>
      <w:r>
        <w:rPr>
          <w:rFonts w:hint="eastAsia" w:eastAsia="仿宋_GB2312"/>
          <w:sz w:val="28"/>
          <w:szCs w:val="28"/>
          <w:highlight w:val="none"/>
          <w:u w:val="single"/>
        </w:rPr>
        <w:t>重庆城市综合交通枢纽</w:t>
      </w:r>
      <w:r>
        <w:rPr>
          <w:rFonts w:eastAsia="仿宋_GB2312"/>
          <w:sz w:val="28"/>
          <w:szCs w:val="28"/>
          <w:highlight w:val="none"/>
          <w:u w:val="single"/>
        </w:rPr>
        <w:t>(集团)有限公司</w:t>
      </w:r>
      <w:r>
        <w:rPr>
          <w:rFonts w:eastAsia="仿宋_GB2312"/>
          <w:sz w:val="28"/>
          <w:szCs w:val="28"/>
          <w:highlight w:val="none"/>
        </w:rPr>
        <w:t>(以下简称甲方)</w:t>
      </w:r>
    </w:p>
    <w:p>
      <w:pPr>
        <w:ind w:firstLine="281" w:firstLineChars="100"/>
        <w:rPr>
          <w:rFonts w:eastAsia="仿宋_GB2312"/>
          <w:sz w:val="28"/>
          <w:szCs w:val="28"/>
          <w:highlight w:val="none"/>
        </w:rPr>
      </w:pPr>
      <w:r>
        <w:rPr>
          <w:rFonts w:eastAsia="仿宋_GB2312"/>
          <w:b/>
          <w:sz w:val="28"/>
          <w:szCs w:val="28"/>
          <w:highlight w:val="none"/>
        </w:rPr>
        <w:t>外业见证单位：</w:t>
      </w:r>
      <w:r>
        <w:rPr>
          <w:rFonts w:hint="eastAsia" w:ascii="Times New Roman" w:hAnsi="Times New Roman" w:eastAsia="仿宋_GB2312" w:cs="Times New Roman"/>
          <w:b w:val="0"/>
          <w:sz w:val="28"/>
          <w:szCs w:val="28"/>
          <w:highlight w:val="none"/>
          <w:u w:val="single"/>
          <w:lang w:val="en-US" w:eastAsia="zh-CN"/>
        </w:rPr>
        <w:t xml:space="preserve">                          </w:t>
      </w:r>
      <w:r>
        <w:rPr>
          <w:rFonts w:eastAsia="仿宋_GB2312"/>
          <w:sz w:val="28"/>
          <w:szCs w:val="28"/>
          <w:highlight w:val="none"/>
        </w:rPr>
        <w:t>(以下简称乙方)</w:t>
      </w:r>
    </w:p>
    <w:p>
      <w:pPr>
        <w:ind w:firstLine="560" w:firstLineChars="200"/>
        <w:rPr>
          <w:rFonts w:eastAsia="仿宋_GB2312"/>
          <w:sz w:val="28"/>
          <w:szCs w:val="28"/>
          <w:highlight w:val="none"/>
        </w:rPr>
      </w:pPr>
      <w:r>
        <w:rPr>
          <w:rFonts w:eastAsia="仿宋_GB2312"/>
          <w:sz w:val="28"/>
          <w:szCs w:val="28"/>
          <w:highlight w:val="none"/>
        </w:rPr>
        <w:t>甲方委托乙方承担</w:t>
      </w:r>
      <w:r>
        <w:rPr>
          <w:rFonts w:hint="eastAsia" w:eastAsia="仿宋_GB2312"/>
          <w:sz w:val="28"/>
          <w:szCs w:val="28"/>
          <w:highlight w:val="none"/>
          <w:u w:val="single"/>
          <w:lang w:val="en-US" w:eastAsia="zh-CN"/>
        </w:rPr>
        <w:t>重庆站</w:t>
      </w:r>
      <w:r>
        <w:rPr>
          <w:rFonts w:hint="eastAsia" w:eastAsia="仿宋_GB2312"/>
          <w:sz w:val="28"/>
          <w:szCs w:val="28"/>
          <w:highlight w:val="none"/>
          <w:u w:val="single"/>
          <w:lang w:eastAsia="zh-CN"/>
        </w:rPr>
        <w:t>片区市政道路工程勘察</w:t>
      </w:r>
      <w:r>
        <w:rPr>
          <w:rFonts w:eastAsia="仿宋_GB2312"/>
          <w:sz w:val="28"/>
          <w:szCs w:val="28"/>
          <w:highlight w:val="none"/>
        </w:rPr>
        <w:t>外业见证任务。根据《中华人民共和国</w:t>
      </w:r>
      <w:r>
        <w:rPr>
          <w:rFonts w:hint="eastAsia" w:eastAsia="仿宋_GB2312"/>
          <w:sz w:val="28"/>
          <w:szCs w:val="28"/>
          <w:highlight w:val="none"/>
          <w:lang w:eastAsia="zh-CN"/>
        </w:rPr>
        <w:t>民法典</w:t>
      </w:r>
      <w:r>
        <w:rPr>
          <w:rFonts w:eastAsia="仿宋_GB2312"/>
          <w:sz w:val="28"/>
          <w:szCs w:val="28"/>
          <w:highlight w:val="none"/>
        </w:rPr>
        <w:t>》、《中华人民共和国建筑法》及其他有关</w:t>
      </w:r>
      <w:r>
        <w:rPr>
          <w:rFonts w:eastAsia="仿宋_GB2312"/>
          <w:sz w:val="28"/>
          <w:szCs w:val="28"/>
          <w:highlight w:val="none"/>
        </w:rPr>
        <w:fldChar w:fldCharType="begin"/>
      </w:r>
      <w:r>
        <w:rPr>
          <w:rFonts w:eastAsia="仿宋_GB2312"/>
          <w:sz w:val="28"/>
          <w:szCs w:val="28"/>
          <w:highlight w:val="none"/>
        </w:rPr>
        <w:instrText xml:space="preserve"> HYPERLINK "http://www.jianshe99.com/web/fagui/" \t "_blank" </w:instrText>
      </w:r>
      <w:r>
        <w:rPr>
          <w:rFonts w:eastAsia="仿宋_GB2312"/>
          <w:sz w:val="28"/>
          <w:szCs w:val="28"/>
          <w:highlight w:val="none"/>
        </w:rPr>
        <w:fldChar w:fldCharType="separate"/>
      </w:r>
      <w:r>
        <w:rPr>
          <w:rFonts w:eastAsia="仿宋_GB2312"/>
          <w:sz w:val="28"/>
          <w:szCs w:val="28"/>
          <w:highlight w:val="none"/>
        </w:rPr>
        <w:t>法律</w:t>
      </w:r>
      <w:r>
        <w:rPr>
          <w:rFonts w:eastAsia="仿宋_GB2312"/>
          <w:sz w:val="28"/>
          <w:szCs w:val="28"/>
          <w:highlight w:val="none"/>
        </w:rPr>
        <w:fldChar w:fldCharType="end"/>
      </w:r>
      <w:r>
        <w:rPr>
          <w:rFonts w:eastAsia="仿宋_GB2312"/>
          <w:sz w:val="28"/>
          <w:szCs w:val="28"/>
          <w:highlight w:val="none"/>
        </w:rPr>
        <w:fldChar w:fldCharType="begin"/>
      </w:r>
      <w:r>
        <w:rPr>
          <w:rFonts w:eastAsia="仿宋_GB2312"/>
          <w:sz w:val="28"/>
          <w:szCs w:val="28"/>
          <w:highlight w:val="none"/>
        </w:rPr>
        <w:instrText xml:space="preserve"> HYPERLINK "http://www.jianshe99.com/web/fagui/" \t "_blank" </w:instrText>
      </w:r>
      <w:r>
        <w:rPr>
          <w:rFonts w:eastAsia="仿宋_GB2312"/>
          <w:sz w:val="28"/>
          <w:szCs w:val="28"/>
          <w:highlight w:val="none"/>
        </w:rPr>
        <w:fldChar w:fldCharType="separate"/>
      </w:r>
      <w:r>
        <w:rPr>
          <w:rFonts w:eastAsia="仿宋_GB2312"/>
          <w:sz w:val="28"/>
          <w:szCs w:val="28"/>
          <w:highlight w:val="none"/>
        </w:rPr>
        <w:t>法规</w:t>
      </w:r>
      <w:r>
        <w:rPr>
          <w:rFonts w:eastAsia="仿宋_GB2312"/>
          <w:sz w:val="28"/>
          <w:szCs w:val="28"/>
          <w:highlight w:val="none"/>
        </w:rPr>
        <w:fldChar w:fldCharType="end"/>
      </w:r>
      <w:r>
        <w:rPr>
          <w:rFonts w:eastAsia="仿宋_GB2312"/>
          <w:sz w:val="28"/>
          <w:szCs w:val="28"/>
          <w:highlight w:val="none"/>
        </w:rPr>
        <w:t>和市城乡建委《关于加强全市建设工程勘察外业工作的意见》（渝建发[2008]209号）</w:t>
      </w:r>
      <w:r>
        <w:rPr>
          <w:rFonts w:hint="default" w:ascii="Times New Roman" w:hAnsi="Times New Roman" w:eastAsia="仿宋_GB2312" w:cs="Times New Roman"/>
          <w:sz w:val="28"/>
          <w:szCs w:val="28"/>
          <w:highlight w:val="none"/>
          <w:lang w:eastAsia="zh-CN"/>
        </w:rPr>
        <w:t>、《</w:t>
      </w:r>
      <w:r>
        <w:rPr>
          <w:rFonts w:ascii="Times New Roman" w:hAnsi="Times New Roman" w:eastAsia="仿宋_GB2312" w:cs="Times New Roman"/>
          <w:b w:val="0"/>
          <w:i w:val="0"/>
          <w:caps w:val="0"/>
          <w:color w:val="auto"/>
          <w:spacing w:val="0"/>
          <w:sz w:val="28"/>
          <w:szCs w:val="28"/>
          <w:highlight w:val="none"/>
        </w:rPr>
        <w:t>重庆市城乡建设委员会关于进一步完善工程勘察外业工作的意见</w:t>
      </w:r>
      <w:r>
        <w:rPr>
          <w:rFonts w:hint="default" w:ascii="Times New Roman" w:hAnsi="Times New Roman" w:eastAsia="仿宋_GB2312" w:cs="Times New Roman"/>
          <w:b w:val="0"/>
          <w:i w:val="0"/>
          <w:caps w:val="0"/>
          <w:color w:val="auto"/>
          <w:spacing w:val="0"/>
          <w:sz w:val="28"/>
          <w:szCs w:val="28"/>
          <w:highlight w:val="none"/>
          <w:lang w:eastAsia="zh-CN"/>
        </w:rPr>
        <w:t>》（</w:t>
      </w:r>
      <w:r>
        <w:rPr>
          <w:rFonts w:hint="default" w:ascii="Times New Roman" w:hAnsi="Times New Roman" w:eastAsia="仿宋_GB2312" w:cs="Times New Roman"/>
          <w:b w:val="0"/>
          <w:i w:val="0"/>
          <w:caps w:val="0"/>
          <w:color w:val="auto"/>
          <w:spacing w:val="0"/>
          <w:sz w:val="28"/>
          <w:szCs w:val="28"/>
          <w:highlight w:val="none"/>
        </w:rPr>
        <w:t>渝建〔</w:t>
      </w:r>
      <w:r>
        <w:rPr>
          <w:rFonts w:hint="default" w:ascii="Times New Roman" w:hAnsi="Times New Roman" w:eastAsia="仿宋_GB2312" w:cs="Times New Roman"/>
          <w:b w:val="0"/>
          <w:i w:val="0"/>
          <w:caps w:val="0"/>
          <w:color w:val="auto"/>
          <w:spacing w:val="0"/>
          <w:sz w:val="28"/>
          <w:szCs w:val="28"/>
          <w:highlight w:val="none"/>
          <w:lang w:val="en-US"/>
        </w:rPr>
        <w:t>2015</w:t>
      </w:r>
      <w:r>
        <w:rPr>
          <w:rFonts w:hint="default" w:ascii="Times New Roman" w:hAnsi="Times New Roman" w:eastAsia="仿宋_GB2312" w:cs="Times New Roman"/>
          <w:b w:val="0"/>
          <w:i w:val="0"/>
          <w:caps w:val="0"/>
          <w:color w:val="auto"/>
          <w:spacing w:val="0"/>
          <w:sz w:val="28"/>
          <w:szCs w:val="28"/>
          <w:highlight w:val="none"/>
        </w:rPr>
        <w:t>〕</w:t>
      </w:r>
      <w:r>
        <w:rPr>
          <w:rFonts w:hint="default" w:ascii="Times New Roman" w:hAnsi="Times New Roman" w:eastAsia="仿宋_GB2312" w:cs="Times New Roman"/>
          <w:b w:val="0"/>
          <w:i w:val="0"/>
          <w:caps w:val="0"/>
          <w:color w:val="auto"/>
          <w:spacing w:val="0"/>
          <w:sz w:val="28"/>
          <w:szCs w:val="28"/>
          <w:highlight w:val="none"/>
          <w:lang w:val="en-US"/>
        </w:rPr>
        <w:t>112</w:t>
      </w:r>
      <w:r>
        <w:rPr>
          <w:rFonts w:hint="default" w:ascii="Times New Roman" w:hAnsi="Times New Roman" w:eastAsia="仿宋_GB2312" w:cs="Times New Roman"/>
          <w:b w:val="0"/>
          <w:i w:val="0"/>
          <w:caps w:val="0"/>
          <w:color w:val="auto"/>
          <w:spacing w:val="0"/>
          <w:sz w:val="28"/>
          <w:szCs w:val="28"/>
          <w:highlight w:val="none"/>
        </w:rPr>
        <w:t>号</w:t>
      </w:r>
      <w:r>
        <w:rPr>
          <w:rFonts w:hint="default" w:ascii="Times New Roman" w:hAnsi="Times New Roman" w:eastAsia="仿宋_GB2312" w:cs="Times New Roman"/>
          <w:b w:val="0"/>
          <w:i w:val="0"/>
          <w:caps w:val="0"/>
          <w:color w:val="auto"/>
          <w:spacing w:val="0"/>
          <w:sz w:val="28"/>
          <w:szCs w:val="28"/>
          <w:highlight w:val="none"/>
          <w:lang w:eastAsia="zh-CN"/>
        </w:rPr>
        <w:t>）</w:t>
      </w:r>
      <w:r>
        <w:rPr>
          <w:rFonts w:eastAsia="仿宋_GB2312"/>
          <w:sz w:val="28"/>
          <w:szCs w:val="28"/>
          <w:highlight w:val="none"/>
        </w:rPr>
        <w:t>等，遵循平等、自愿、公平和诚实信用的原则，经甲乙双方协商一致，签订本合同。</w:t>
      </w:r>
    </w:p>
    <w:p>
      <w:pPr>
        <w:ind w:firstLine="562" w:firstLineChars="200"/>
        <w:rPr>
          <w:rFonts w:eastAsia="仿宋_GB2312"/>
          <w:sz w:val="28"/>
          <w:szCs w:val="28"/>
          <w:highlight w:val="none"/>
        </w:rPr>
      </w:pPr>
      <w:r>
        <w:rPr>
          <w:rFonts w:eastAsia="黑体"/>
          <w:b/>
          <w:sz w:val="28"/>
          <w:szCs w:val="28"/>
          <w:highlight w:val="none"/>
        </w:rPr>
        <w:t xml:space="preserve">第一条  </w:t>
      </w:r>
      <w:r>
        <w:rPr>
          <w:rFonts w:eastAsia="仿宋_GB2312"/>
          <w:sz w:val="28"/>
          <w:szCs w:val="28"/>
          <w:highlight w:val="none"/>
        </w:rPr>
        <w:t>工程概况</w:t>
      </w:r>
    </w:p>
    <w:p>
      <w:pPr>
        <w:ind w:firstLine="560" w:firstLineChars="200"/>
        <w:rPr>
          <w:rFonts w:eastAsia="仿宋_GB2312"/>
          <w:sz w:val="28"/>
          <w:szCs w:val="28"/>
          <w:highlight w:val="none"/>
          <w:u w:val="single"/>
        </w:rPr>
      </w:pPr>
      <w:r>
        <w:rPr>
          <w:rFonts w:eastAsia="仿宋_GB2312"/>
          <w:sz w:val="28"/>
          <w:szCs w:val="28"/>
          <w:highlight w:val="none"/>
        </w:rPr>
        <w:t>1.1  工程建设地点：</w:t>
      </w:r>
      <w:r>
        <w:rPr>
          <w:rFonts w:hint="eastAsia" w:ascii="Times New Roman" w:hAnsi="Times New Roman" w:eastAsia="仿宋_GB2312" w:cs="Times New Roman"/>
          <w:sz w:val="28"/>
          <w:szCs w:val="28"/>
          <w:highlight w:val="none"/>
          <w:u w:val="single"/>
          <w:lang w:eastAsia="zh-CN"/>
        </w:rPr>
        <w:t>建设区域为重庆</w:t>
      </w:r>
      <w:r>
        <w:rPr>
          <w:rFonts w:hint="eastAsia" w:eastAsia="仿宋_GB2312" w:cs="Times New Roman"/>
          <w:sz w:val="28"/>
          <w:szCs w:val="28"/>
          <w:highlight w:val="none"/>
          <w:u w:val="single"/>
          <w:lang w:val="en-US" w:eastAsia="zh-CN"/>
        </w:rPr>
        <w:t>渝中</w:t>
      </w:r>
      <w:r>
        <w:rPr>
          <w:rFonts w:hint="eastAsia" w:ascii="Times New Roman" w:hAnsi="Times New Roman" w:eastAsia="仿宋_GB2312" w:cs="Times New Roman"/>
          <w:sz w:val="28"/>
          <w:szCs w:val="28"/>
          <w:highlight w:val="none"/>
          <w:u w:val="single"/>
          <w:lang w:eastAsia="zh-CN"/>
        </w:rPr>
        <w:t>区</w:t>
      </w:r>
      <w:r>
        <w:rPr>
          <w:rFonts w:hint="eastAsia" w:ascii="Times New Roman" w:hAnsi="Times New Roman" w:eastAsia="仿宋_GB2312" w:cs="Times New Roman"/>
          <w:sz w:val="28"/>
          <w:szCs w:val="28"/>
          <w:highlight w:val="none"/>
          <w:u w:val="single"/>
        </w:rPr>
        <w:t>。</w:t>
      </w:r>
    </w:p>
    <w:p>
      <w:pPr>
        <w:ind w:firstLine="560" w:firstLineChars="200"/>
        <w:rPr>
          <w:rFonts w:hint="eastAsia" w:eastAsia="仿宋_GB2312"/>
          <w:sz w:val="28"/>
          <w:szCs w:val="28"/>
          <w:highlight w:val="none"/>
        </w:rPr>
      </w:pPr>
      <w:r>
        <w:rPr>
          <w:rFonts w:eastAsia="仿宋_GB2312"/>
          <w:sz w:val="28"/>
          <w:szCs w:val="28"/>
          <w:highlight w:val="none"/>
        </w:rPr>
        <w:t>1.2  预计外业见证工作量</w:t>
      </w:r>
      <w:r>
        <w:rPr>
          <w:rFonts w:hint="eastAsia" w:eastAsia="仿宋_GB2312"/>
          <w:sz w:val="28"/>
          <w:szCs w:val="28"/>
          <w:highlight w:val="none"/>
        </w:rPr>
        <w:t>（总工日、总进尺）</w:t>
      </w:r>
      <w:r>
        <w:rPr>
          <w:rFonts w:eastAsia="仿宋_GB2312"/>
          <w:sz w:val="28"/>
          <w:szCs w:val="28"/>
          <w:highlight w:val="none"/>
        </w:rPr>
        <w:t>：</w:t>
      </w:r>
      <w:r>
        <w:rPr>
          <w:rFonts w:hint="eastAsia" w:eastAsia="仿宋_GB2312"/>
          <w:sz w:val="28"/>
          <w:szCs w:val="28"/>
          <w:highlight w:val="none"/>
          <w:u w:val="none"/>
        </w:rPr>
        <w:t xml:space="preserve"> 预计</w:t>
      </w:r>
      <w:r>
        <w:rPr>
          <w:rFonts w:hint="eastAsia" w:eastAsia="仿宋_GB2312"/>
          <w:sz w:val="28"/>
          <w:szCs w:val="28"/>
          <w:highlight w:val="none"/>
          <w:u w:val="single"/>
          <w:lang w:val="en-US" w:eastAsia="zh-CN"/>
        </w:rPr>
        <w:t xml:space="preserve"> 7200    </w:t>
      </w:r>
      <w:r>
        <w:rPr>
          <w:rFonts w:hint="eastAsia" w:eastAsia="仿宋_GB2312"/>
          <w:sz w:val="28"/>
          <w:szCs w:val="28"/>
          <w:highlight w:val="none"/>
          <w:u w:val="none"/>
        </w:rPr>
        <w:t xml:space="preserve">米 </w:t>
      </w:r>
      <w:r>
        <w:rPr>
          <w:rFonts w:hint="eastAsia" w:eastAsia="仿宋_GB2312"/>
          <w:sz w:val="28"/>
          <w:szCs w:val="28"/>
          <w:highlight w:val="none"/>
        </w:rPr>
        <w:t>。</w:t>
      </w:r>
    </w:p>
    <w:p>
      <w:pPr>
        <w:numPr>
          <w:ilvl w:val="-1"/>
          <w:numId w:val="0"/>
        </w:numPr>
        <w:autoSpaceDE w:val="0"/>
        <w:autoSpaceDN w:val="0"/>
        <w:adjustRightInd w:val="0"/>
        <w:ind w:firstLine="562" w:firstLineChars="200"/>
        <w:jc w:val="left"/>
        <w:rPr>
          <w:kern w:val="0"/>
          <w:sz w:val="32"/>
          <w:szCs w:val="32"/>
        </w:rPr>
      </w:pPr>
      <w:r>
        <w:rPr>
          <w:rFonts w:eastAsia="黑体"/>
          <w:b/>
          <w:kern w:val="2"/>
          <w:sz w:val="28"/>
          <w:szCs w:val="28"/>
          <w:highlight w:val="none"/>
        </w:rPr>
        <w:t>第二条</w:t>
      </w:r>
      <w:r>
        <w:rPr>
          <w:rFonts w:eastAsia="黑体"/>
          <w:kern w:val="0"/>
          <w:sz w:val="32"/>
          <w:szCs w:val="32"/>
        </w:rPr>
        <w:t xml:space="preserve"> </w:t>
      </w:r>
      <w:r>
        <w:rPr>
          <w:rFonts w:eastAsia="仿宋_GB2312"/>
          <w:kern w:val="2"/>
          <w:sz w:val="28"/>
          <w:szCs w:val="28"/>
          <w:highlight w:val="none"/>
        </w:rPr>
        <w:t>乙方应向甲方提供下列文件资料，并对其真实性负责。</w:t>
      </w:r>
    </w:p>
    <w:p>
      <w:pPr>
        <w:autoSpaceDE/>
        <w:autoSpaceDN/>
        <w:adjustRightInd/>
        <w:ind w:firstLine="560" w:firstLineChars="200"/>
        <w:jc w:val="both"/>
        <w:rPr>
          <w:rFonts w:eastAsia="仿宋_GB2312"/>
          <w:kern w:val="2"/>
          <w:sz w:val="28"/>
          <w:szCs w:val="28"/>
          <w:highlight w:val="none"/>
        </w:rPr>
      </w:pPr>
      <w:r>
        <w:rPr>
          <w:rFonts w:eastAsia="仿宋_GB2312"/>
          <w:kern w:val="2"/>
          <w:sz w:val="28"/>
          <w:szCs w:val="28"/>
          <w:highlight w:val="none"/>
        </w:rPr>
        <w:t>2.1 提供已委托的本工程勘察单位资质证书、项目负责人资格证书、勘察外业见证员等岗位培训合格证等资料（复印件加盖单位行政公章）。</w:t>
      </w: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三</w:t>
      </w:r>
      <w:r>
        <w:rPr>
          <w:rFonts w:eastAsia="黑体"/>
          <w:b/>
          <w:sz w:val="28"/>
          <w:szCs w:val="28"/>
          <w:highlight w:val="none"/>
        </w:rPr>
        <w:t>条</w:t>
      </w:r>
      <w:r>
        <w:rPr>
          <w:rFonts w:eastAsia="仿宋_GB2312"/>
          <w:sz w:val="28"/>
          <w:szCs w:val="28"/>
          <w:highlight w:val="none"/>
        </w:rPr>
        <w:t xml:space="preserve">  甲方应向乙方提供下列文件资料，并对其可靠性负责。</w:t>
      </w:r>
    </w:p>
    <w:p>
      <w:pPr>
        <w:ind w:firstLine="560" w:firstLineChars="200"/>
        <w:rPr>
          <w:rFonts w:eastAsia="仿宋_GB2312"/>
          <w:sz w:val="28"/>
          <w:szCs w:val="28"/>
          <w:highlight w:val="none"/>
        </w:rPr>
      </w:pPr>
      <w:r>
        <w:rPr>
          <w:rFonts w:hint="eastAsia" w:eastAsia="仿宋_GB2312"/>
          <w:sz w:val="28"/>
          <w:szCs w:val="28"/>
          <w:highlight w:val="none"/>
          <w:lang w:val="en-US" w:eastAsia="zh-CN"/>
        </w:rPr>
        <w:t>3</w:t>
      </w:r>
      <w:r>
        <w:rPr>
          <w:rFonts w:eastAsia="仿宋_GB2312"/>
          <w:sz w:val="28"/>
          <w:szCs w:val="28"/>
          <w:highlight w:val="none"/>
        </w:rPr>
        <w:t>.</w:t>
      </w:r>
      <w:r>
        <w:rPr>
          <w:rFonts w:hint="eastAsia" w:eastAsia="仿宋_GB2312"/>
          <w:sz w:val="28"/>
          <w:szCs w:val="28"/>
          <w:highlight w:val="none"/>
          <w:lang w:val="en-US" w:eastAsia="zh-CN"/>
        </w:rPr>
        <w:t>1</w:t>
      </w:r>
      <w:r>
        <w:rPr>
          <w:rFonts w:eastAsia="仿宋_GB2312"/>
          <w:sz w:val="28"/>
          <w:szCs w:val="28"/>
          <w:highlight w:val="none"/>
        </w:rPr>
        <w:t xml:space="preserve">  提供工程勘察有关技术资料：勘察合同（含钻探劳务合同）、任务委托书、勘察纲要（含勘察工作布置）、勘探点平面布置图、测量控制点等资料。</w:t>
      </w: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四</w:t>
      </w:r>
      <w:r>
        <w:rPr>
          <w:rFonts w:eastAsia="黑体"/>
          <w:b/>
          <w:sz w:val="28"/>
          <w:szCs w:val="28"/>
          <w:highlight w:val="none"/>
        </w:rPr>
        <w:t xml:space="preserve">条 </w:t>
      </w:r>
      <w:r>
        <w:rPr>
          <w:rFonts w:eastAsia="仿宋_GB2312"/>
          <w:sz w:val="28"/>
          <w:szCs w:val="28"/>
          <w:highlight w:val="none"/>
        </w:rPr>
        <w:t xml:space="preserve"> 乙方负责向甲方派遣工程勘察外业见证员</w:t>
      </w:r>
      <w:r>
        <w:rPr>
          <w:rFonts w:eastAsia="仿宋_GB2312"/>
          <w:b/>
          <w:sz w:val="28"/>
          <w:szCs w:val="28"/>
          <w:highlight w:val="none"/>
          <w:u w:val="single"/>
        </w:rPr>
        <w:t xml:space="preserve"> </w:t>
      </w:r>
      <w:r>
        <w:rPr>
          <w:rFonts w:hint="eastAsia" w:eastAsia="仿宋_GB2312"/>
          <w:b/>
          <w:sz w:val="28"/>
          <w:szCs w:val="28"/>
          <w:highlight w:val="none"/>
          <w:u w:val="single"/>
        </w:rPr>
        <w:t>1</w:t>
      </w:r>
      <w:r>
        <w:rPr>
          <w:rFonts w:eastAsia="仿宋_GB2312"/>
          <w:b/>
          <w:sz w:val="28"/>
          <w:szCs w:val="28"/>
          <w:highlight w:val="none"/>
          <w:u w:val="single"/>
        </w:rPr>
        <w:t xml:space="preserve"> </w:t>
      </w:r>
      <w:r>
        <w:rPr>
          <w:rFonts w:eastAsia="仿宋_GB2312"/>
          <w:sz w:val="28"/>
          <w:szCs w:val="28"/>
          <w:highlight w:val="none"/>
        </w:rPr>
        <w:t>名（外业见证员名单见附表），并按规定</w:t>
      </w:r>
      <w:r>
        <w:rPr>
          <w:rFonts w:hint="eastAsia" w:eastAsia="仿宋_GB2312"/>
          <w:sz w:val="28"/>
          <w:szCs w:val="28"/>
          <w:highlight w:val="none"/>
        </w:rPr>
        <w:t>向甲方</w:t>
      </w:r>
      <w:r>
        <w:rPr>
          <w:rFonts w:eastAsia="仿宋_GB2312"/>
          <w:sz w:val="28"/>
          <w:szCs w:val="28"/>
          <w:highlight w:val="none"/>
        </w:rPr>
        <w:t>提交</w:t>
      </w:r>
      <w:r>
        <w:rPr>
          <w:rFonts w:eastAsia="仿宋_GB2312"/>
          <w:bCs/>
          <w:sz w:val="28"/>
          <w:szCs w:val="28"/>
          <w:highlight w:val="none"/>
        </w:rPr>
        <w:t>工程</w:t>
      </w:r>
      <w:r>
        <w:rPr>
          <w:rFonts w:eastAsia="仿宋_GB2312"/>
          <w:sz w:val="28"/>
          <w:szCs w:val="28"/>
          <w:highlight w:val="none"/>
        </w:rPr>
        <w:t>勘察外业见证成果资料3份（一式三份）。</w:t>
      </w: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五</w:t>
      </w:r>
      <w:r>
        <w:rPr>
          <w:rFonts w:eastAsia="黑体"/>
          <w:b/>
          <w:sz w:val="28"/>
          <w:szCs w:val="28"/>
          <w:highlight w:val="none"/>
        </w:rPr>
        <w:t xml:space="preserve">条  </w:t>
      </w:r>
      <w:r>
        <w:rPr>
          <w:rFonts w:eastAsia="仿宋_GB2312"/>
          <w:sz w:val="28"/>
          <w:szCs w:val="28"/>
          <w:highlight w:val="none"/>
        </w:rPr>
        <w:t>开工及提交外业见证成果资料时间和收费标准及付费方式</w:t>
      </w:r>
    </w:p>
    <w:p>
      <w:pPr>
        <w:ind w:firstLine="560" w:firstLineChars="200"/>
        <w:rPr>
          <w:rFonts w:eastAsia="仿宋_GB2312"/>
          <w:sz w:val="28"/>
          <w:szCs w:val="28"/>
          <w:highlight w:val="none"/>
        </w:rPr>
      </w:pPr>
      <w:r>
        <w:rPr>
          <w:rFonts w:hint="eastAsia" w:eastAsia="仿宋_GB2312"/>
          <w:sz w:val="28"/>
          <w:szCs w:val="28"/>
          <w:highlight w:val="none"/>
          <w:lang w:val="en-US" w:eastAsia="zh-CN"/>
        </w:rPr>
        <w:t>5</w:t>
      </w:r>
      <w:r>
        <w:rPr>
          <w:rFonts w:eastAsia="仿宋_GB2312"/>
          <w:sz w:val="28"/>
          <w:szCs w:val="28"/>
          <w:highlight w:val="none"/>
        </w:rPr>
        <w:t>.1  开工及提交外业见证成果资料的时间。</w:t>
      </w:r>
    </w:p>
    <w:p>
      <w:pPr>
        <w:ind w:firstLine="560" w:firstLineChars="200"/>
        <w:rPr>
          <w:rFonts w:eastAsia="仿宋_GB2312"/>
          <w:sz w:val="28"/>
          <w:szCs w:val="28"/>
          <w:highlight w:val="none"/>
        </w:rPr>
      </w:pPr>
      <w:r>
        <w:rPr>
          <w:rFonts w:hint="eastAsia" w:eastAsia="仿宋_GB2312"/>
          <w:sz w:val="28"/>
          <w:szCs w:val="28"/>
          <w:highlight w:val="none"/>
          <w:lang w:val="en-US" w:eastAsia="zh-CN"/>
        </w:rPr>
        <w:t>5</w:t>
      </w:r>
      <w:r>
        <w:rPr>
          <w:rFonts w:eastAsia="仿宋_GB2312"/>
          <w:sz w:val="28"/>
          <w:szCs w:val="28"/>
          <w:highlight w:val="none"/>
        </w:rPr>
        <w:t>.1.1  外业见证</w:t>
      </w:r>
      <w:r>
        <w:rPr>
          <w:rFonts w:hint="eastAsia" w:eastAsia="仿宋_GB2312"/>
          <w:sz w:val="28"/>
          <w:szCs w:val="28"/>
          <w:highlight w:val="none"/>
        </w:rPr>
        <w:t>工作进场时间：暂定</w:t>
      </w:r>
      <w:r>
        <w:rPr>
          <w:rFonts w:eastAsia="仿宋_GB2312"/>
          <w:sz w:val="28"/>
          <w:szCs w:val="28"/>
          <w:highlight w:val="none"/>
        </w:rPr>
        <w:t>于</w:t>
      </w:r>
      <w:r>
        <w:rPr>
          <w:rFonts w:hint="eastAsia" w:eastAsia="仿宋_GB2312"/>
          <w:b/>
          <w:sz w:val="28"/>
          <w:szCs w:val="28"/>
          <w:highlight w:val="none"/>
          <w:u w:val="single"/>
        </w:rPr>
        <w:t>20</w:t>
      </w:r>
      <w:r>
        <w:rPr>
          <w:rFonts w:eastAsia="仿宋_GB2312"/>
          <w:b/>
          <w:sz w:val="28"/>
          <w:szCs w:val="28"/>
          <w:highlight w:val="none"/>
          <w:u w:val="single"/>
        </w:rPr>
        <w:t>2</w:t>
      </w:r>
      <w:r>
        <w:rPr>
          <w:rFonts w:hint="eastAsia" w:eastAsia="仿宋_GB2312"/>
          <w:b/>
          <w:sz w:val="28"/>
          <w:szCs w:val="28"/>
          <w:highlight w:val="none"/>
          <w:u w:val="single"/>
          <w:lang w:val="en-US" w:eastAsia="zh-CN"/>
        </w:rPr>
        <w:t>3</w:t>
      </w:r>
      <w:r>
        <w:rPr>
          <w:rFonts w:eastAsia="仿宋_GB2312"/>
          <w:sz w:val="28"/>
          <w:szCs w:val="28"/>
          <w:highlight w:val="none"/>
        </w:rPr>
        <w:t>年</w:t>
      </w:r>
      <w:r>
        <w:rPr>
          <w:rFonts w:hint="eastAsia" w:eastAsia="仿宋_GB2312"/>
          <w:b/>
          <w:sz w:val="28"/>
          <w:szCs w:val="28"/>
          <w:highlight w:val="none"/>
          <w:u w:val="single"/>
          <w:lang w:val="en-US" w:eastAsia="zh-CN"/>
        </w:rPr>
        <w:t xml:space="preserve"> </w:t>
      </w:r>
      <w:r>
        <w:rPr>
          <w:rFonts w:eastAsia="仿宋_GB2312"/>
          <w:sz w:val="28"/>
          <w:szCs w:val="28"/>
          <w:highlight w:val="none"/>
        </w:rPr>
        <w:t>月</w:t>
      </w:r>
      <w:r>
        <w:rPr>
          <w:rFonts w:hint="eastAsia" w:eastAsia="仿宋_GB2312"/>
          <w:b/>
          <w:sz w:val="28"/>
          <w:szCs w:val="28"/>
          <w:highlight w:val="none"/>
          <w:u w:val="single"/>
          <w:lang w:val="en-US" w:eastAsia="zh-CN"/>
        </w:rPr>
        <w:t xml:space="preserve"> </w:t>
      </w:r>
      <w:r>
        <w:rPr>
          <w:rFonts w:eastAsia="仿宋_GB2312"/>
          <w:sz w:val="28"/>
          <w:szCs w:val="28"/>
          <w:highlight w:val="none"/>
        </w:rPr>
        <w:t>日</w:t>
      </w:r>
      <w:r>
        <w:rPr>
          <w:rFonts w:hint="eastAsia" w:eastAsia="仿宋_GB2312"/>
          <w:sz w:val="28"/>
          <w:szCs w:val="28"/>
          <w:highlight w:val="none"/>
        </w:rPr>
        <w:t>进场；如不能确定进场时间，以甲方的开工通知为准。预计于</w:t>
      </w:r>
      <w:r>
        <w:rPr>
          <w:rFonts w:hint="eastAsia" w:eastAsia="仿宋_GB2312"/>
          <w:b/>
          <w:sz w:val="28"/>
          <w:szCs w:val="28"/>
          <w:highlight w:val="none"/>
          <w:u w:val="single"/>
        </w:rPr>
        <w:t xml:space="preserve"> 20</w:t>
      </w:r>
      <w:r>
        <w:rPr>
          <w:rFonts w:eastAsia="仿宋_GB2312"/>
          <w:b/>
          <w:sz w:val="28"/>
          <w:szCs w:val="28"/>
          <w:highlight w:val="none"/>
          <w:u w:val="single"/>
        </w:rPr>
        <w:t>2</w:t>
      </w:r>
      <w:r>
        <w:rPr>
          <w:rFonts w:hint="eastAsia" w:eastAsia="仿宋_GB2312"/>
          <w:b/>
          <w:sz w:val="28"/>
          <w:szCs w:val="28"/>
          <w:highlight w:val="none"/>
          <w:u w:val="single"/>
          <w:lang w:val="en-US" w:eastAsia="zh-CN"/>
        </w:rPr>
        <w:t>3</w:t>
      </w:r>
      <w:r>
        <w:rPr>
          <w:rFonts w:hint="eastAsia" w:eastAsia="仿宋_GB2312"/>
          <w:b/>
          <w:sz w:val="28"/>
          <w:szCs w:val="28"/>
          <w:highlight w:val="none"/>
          <w:u w:val="single"/>
        </w:rPr>
        <w:t xml:space="preserve"> </w:t>
      </w:r>
      <w:r>
        <w:rPr>
          <w:rFonts w:eastAsia="仿宋_GB2312"/>
          <w:sz w:val="28"/>
          <w:szCs w:val="28"/>
          <w:highlight w:val="none"/>
        </w:rPr>
        <w:t>年</w:t>
      </w:r>
      <w:r>
        <w:rPr>
          <w:rFonts w:hint="eastAsia" w:eastAsia="仿宋_GB2312"/>
          <w:b/>
          <w:sz w:val="28"/>
          <w:szCs w:val="28"/>
          <w:highlight w:val="none"/>
          <w:u w:val="single"/>
          <w:lang w:val="en-US" w:eastAsia="zh-CN"/>
        </w:rPr>
        <w:t xml:space="preserve"> </w:t>
      </w:r>
      <w:r>
        <w:rPr>
          <w:rFonts w:eastAsia="仿宋_GB2312"/>
          <w:sz w:val="28"/>
          <w:szCs w:val="28"/>
          <w:highlight w:val="none"/>
        </w:rPr>
        <w:t>月</w:t>
      </w:r>
      <w:r>
        <w:rPr>
          <w:rFonts w:hint="eastAsia" w:eastAsia="仿宋_GB2312"/>
          <w:b/>
          <w:sz w:val="28"/>
          <w:szCs w:val="28"/>
          <w:highlight w:val="none"/>
          <w:u w:val="single"/>
          <w:lang w:val="en-US" w:eastAsia="zh-CN"/>
        </w:rPr>
        <w:t xml:space="preserve"> </w:t>
      </w:r>
      <w:r>
        <w:rPr>
          <w:rFonts w:eastAsia="仿宋_GB2312"/>
          <w:sz w:val="28"/>
          <w:szCs w:val="28"/>
          <w:highlight w:val="none"/>
        </w:rPr>
        <w:t>日提交外业见证成果资料</w:t>
      </w:r>
      <w:r>
        <w:rPr>
          <w:rFonts w:hint="eastAsia" w:eastAsia="仿宋_GB2312"/>
          <w:sz w:val="28"/>
          <w:szCs w:val="28"/>
          <w:highlight w:val="none"/>
          <w:lang w:eastAsia="zh-CN"/>
        </w:rPr>
        <w:t>（</w:t>
      </w:r>
      <w:r>
        <w:rPr>
          <w:rFonts w:hint="eastAsia" w:eastAsia="仿宋_GB2312"/>
          <w:color w:val="auto"/>
          <w:kern w:val="2"/>
          <w:sz w:val="28"/>
          <w:szCs w:val="28"/>
          <w:highlight w:val="none"/>
          <w:u w:val="none"/>
        </w:rPr>
        <w:t>完成进场交底后</w:t>
      </w:r>
      <w:r>
        <w:rPr>
          <w:rFonts w:hint="eastAsia" w:eastAsia="仿宋_GB2312"/>
          <w:kern w:val="2"/>
          <w:sz w:val="28"/>
          <w:szCs w:val="28"/>
          <w:highlight w:val="none"/>
          <w:u w:val="none"/>
          <w:lang w:eastAsia="zh-CN"/>
        </w:rPr>
        <w:t>x</w:t>
      </w:r>
      <w:r>
        <w:rPr>
          <w:rFonts w:hint="eastAsia" w:eastAsia="仿宋_GB2312"/>
          <w:kern w:val="2"/>
          <w:sz w:val="28"/>
          <w:szCs w:val="28"/>
          <w:highlight w:val="none"/>
          <w:u w:val="none"/>
          <w:lang w:val="en-US" w:eastAsia="zh-CN"/>
        </w:rPr>
        <w:t>xx</w:t>
      </w:r>
      <w:r>
        <w:rPr>
          <w:rFonts w:hint="eastAsia" w:eastAsia="仿宋_GB2312"/>
          <w:color w:val="auto"/>
          <w:kern w:val="2"/>
          <w:sz w:val="28"/>
          <w:szCs w:val="28"/>
          <w:highlight w:val="none"/>
          <w:u w:val="none"/>
        </w:rPr>
        <w:t>个自然日提供外业见证报告</w:t>
      </w:r>
      <w:r>
        <w:rPr>
          <w:rFonts w:hint="eastAsia" w:eastAsia="仿宋_GB2312"/>
          <w:sz w:val="28"/>
          <w:szCs w:val="28"/>
          <w:highlight w:val="none"/>
          <w:lang w:eastAsia="zh-CN"/>
        </w:rPr>
        <w:t>）</w:t>
      </w:r>
      <w:r>
        <w:rPr>
          <w:rFonts w:hint="eastAsia" w:eastAsia="仿宋_GB2312"/>
          <w:sz w:val="28"/>
          <w:szCs w:val="28"/>
          <w:highlight w:val="none"/>
        </w:rPr>
        <w:t>。</w:t>
      </w:r>
      <w:r>
        <w:rPr>
          <w:rFonts w:eastAsia="仿宋_GB2312"/>
          <w:sz w:val="28"/>
          <w:szCs w:val="28"/>
          <w:highlight w:val="none"/>
        </w:rPr>
        <w:t>由于甲方或乙方的原因未能按期开工或提交成果资料时，按本合同第</w:t>
      </w:r>
      <w:r>
        <w:rPr>
          <w:rFonts w:hint="eastAsia" w:eastAsia="仿宋_GB2312"/>
          <w:sz w:val="28"/>
          <w:szCs w:val="28"/>
          <w:highlight w:val="none"/>
          <w:lang w:eastAsia="zh-CN"/>
        </w:rPr>
        <w:t>七</w:t>
      </w:r>
      <w:r>
        <w:rPr>
          <w:rFonts w:eastAsia="仿宋_GB2312"/>
          <w:sz w:val="28"/>
          <w:szCs w:val="28"/>
          <w:highlight w:val="none"/>
        </w:rPr>
        <w:t>条规定办理。</w:t>
      </w:r>
    </w:p>
    <w:p>
      <w:pPr>
        <w:ind w:firstLine="560" w:firstLineChars="200"/>
        <w:rPr>
          <w:rFonts w:eastAsia="仿宋_GB2312"/>
          <w:sz w:val="28"/>
          <w:szCs w:val="28"/>
          <w:highlight w:val="none"/>
        </w:rPr>
      </w:pPr>
      <w:r>
        <w:rPr>
          <w:rFonts w:hint="eastAsia" w:eastAsia="仿宋_GB2312"/>
          <w:sz w:val="28"/>
          <w:szCs w:val="28"/>
          <w:highlight w:val="none"/>
          <w:lang w:val="en-US" w:eastAsia="zh-CN"/>
        </w:rPr>
        <w:t>5</w:t>
      </w:r>
      <w:r>
        <w:rPr>
          <w:rFonts w:eastAsia="仿宋_GB2312"/>
          <w:sz w:val="28"/>
          <w:szCs w:val="28"/>
          <w:highlight w:val="none"/>
        </w:rPr>
        <w:t>.1.2  外业见证工作有效期限以合同规定的时间为准。如遇特殊情况（工作量变化、不可抗力影响以及非乙方原因造成的停工、窝工等）时，工期顺延。</w:t>
      </w:r>
    </w:p>
    <w:p>
      <w:pPr>
        <w:pStyle w:val="4"/>
      </w:pPr>
      <w:r>
        <w:rPr>
          <w:rFonts w:hint="default" w:eastAsia="仿宋_GB2312"/>
          <w:sz w:val="28"/>
          <w:szCs w:val="28"/>
          <w:highlight w:val="none"/>
          <w:lang w:val="en-US" w:eastAsia="zh-CN"/>
        </w:rPr>
        <w:t>5</w:t>
      </w:r>
      <w:r>
        <w:rPr>
          <w:rFonts w:eastAsia="仿宋_GB2312"/>
          <w:sz w:val="28"/>
          <w:szCs w:val="28"/>
          <w:highlight w:val="none"/>
        </w:rPr>
        <w:t xml:space="preserve">.1.3 </w:t>
      </w:r>
      <w:r>
        <w:rPr>
          <w:rFonts w:hint="default" w:eastAsia="仿宋_GB2312"/>
          <w:sz w:val="28"/>
          <w:szCs w:val="28"/>
          <w:highlight w:val="none"/>
        </w:rPr>
        <w:t>外业见证提供的见证资料：勘察外业原始记录资料应主要包括：《外业见证书》、《测量成果》、《钻探地质编录表》、《钻探原始记录表》、《标准贯入试验记录表》、《动力触探试验记录表》、《钻孔岩芯照片》等，以上资料应编录成册，现场记录表格提供复印件加盖鲜章，</w:t>
      </w:r>
      <w:r>
        <w:rPr>
          <w:rFonts w:eastAsia="仿宋_GB2312"/>
          <w:kern w:val="2"/>
          <w:sz w:val="28"/>
          <w:szCs w:val="28"/>
          <w:highlight w:val="none"/>
        </w:rPr>
        <w:t>每个项目资料</w:t>
      </w:r>
      <w:r>
        <w:rPr>
          <w:rFonts w:eastAsia="仿宋_GB2312"/>
          <w:kern w:val="2"/>
          <w:sz w:val="28"/>
          <w:szCs w:val="28"/>
          <w:highlight w:val="none"/>
          <w:u w:val="none"/>
        </w:rPr>
        <w:t>4份</w:t>
      </w:r>
      <w:r>
        <w:rPr>
          <w:rFonts w:eastAsia="仿宋_GB2312"/>
          <w:kern w:val="2"/>
          <w:sz w:val="28"/>
          <w:szCs w:val="28"/>
          <w:highlight w:val="none"/>
        </w:rPr>
        <w:t>（一式四份）</w:t>
      </w:r>
      <w:r>
        <w:rPr>
          <w:rFonts w:hint="default" w:eastAsia="仿宋_GB2312"/>
          <w:sz w:val="28"/>
          <w:szCs w:val="28"/>
          <w:highlight w:val="none"/>
        </w:rPr>
        <w:t>。</w:t>
      </w:r>
    </w:p>
    <w:p>
      <w:pPr>
        <w:ind w:firstLine="560" w:firstLineChars="200"/>
        <w:rPr>
          <w:rFonts w:eastAsia="仿宋_GB2312"/>
          <w:sz w:val="28"/>
          <w:szCs w:val="28"/>
          <w:highlight w:val="none"/>
        </w:rPr>
      </w:pPr>
      <w:r>
        <w:rPr>
          <w:rFonts w:hint="eastAsia" w:eastAsia="仿宋_GB2312"/>
          <w:sz w:val="28"/>
          <w:szCs w:val="28"/>
          <w:highlight w:val="none"/>
          <w:lang w:val="en-US" w:eastAsia="zh-CN"/>
        </w:rPr>
        <w:t>5</w:t>
      </w:r>
      <w:r>
        <w:rPr>
          <w:rFonts w:eastAsia="仿宋_GB2312"/>
          <w:sz w:val="28"/>
          <w:szCs w:val="28"/>
          <w:highlight w:val="none"/>
        </w:rPr>
        <w:t>.2  收费标准及付费方式</w:t>
      </w:r>
    </w:p>
    <w:p>
      <w:pPr>
        <w:ind w:firstLine="567"/>
        <w:rPr>
          <w:rFonts w:eastAsia="仿宋_GB2312"/>
          <w:sz w:val="28"/>
          <w:szCs w:val="28"/>
          <w:highlight w:val="none"/>
          <w:u w:val="single"/>
        </w:rPr>
      </w:pPr>
      <w:r>
        <w:rPr>
          <w:rFonts w:eastAsia="仿宋_GB2312"/>
          <w:sz w:val="28"/>
          <w:szCs w:val="28"/>
          <w:highlight w:val="none"/>
        </w:rPr>
        <w:t>4.2.1  本工程勘察外业见证费按</w:t>
      </w:r>
      <w:r>
        <w:rPr>
          <w:rFonts w:hint="eastAsia" w:eastAsia="仿宋_GB2312"/>
          <w:sz w:val="28"/>
          <w:szCs w:val="28"/>
          <w:highlight w:val="none"/>
        </w:rPr>
        <w:t>钻探进尺每延米</w:t>
      </w:r>
      <w:r>
        <w:rPr>
          <w:rFonts w:hint="eastAsia" w:eastAsia="仿宋_GB2312"/>
          <w:sz w:val="28"/>
          <w:szCs w:val="28"/>
          <w:highlight w:val="none"/>
          <w:u w:val="single"/>
        </w:rPr>
        <w:t xml:space="preserve"> </w:t>
      </w:r>
      <w:r>
        <w:rPr>
          <w:rFonts w:hint="eastAsia" w:eastAsia="仿宋_GB2312"/>
          <w:sz w:val="28"/>
          <w:szCs w:val="28"/>
          <w:highlight w:val="none"/>
          <w:u w:val="single"/>
          <w:lang w:eastAsia="zh-CN"/>
        </w:rPr>
        <w:t xml:space="preserve"> </w:t>
      </w:r>
      <w:r>
        <w:rPr>
          <w:rFonts w:hint="eastAsia" w:eastAsia="仿宋_GB2312"/>
          <w:sz w:val="28"/>
          <w:szCs w:val="28"/>
          <w:highlight w:val="none"/>
          <w:u w:val="single"/>
          <w:lang w:val="en-US" w:eastAsia="zh-CN"/>
        </w:rPr>
        <w:t xml:space="preserve">  </w:t>
      </w:r>
      <w:r>
        <w:rPr>
          <w:rFonts w:eastAsia="仿宋_GB2312"/>
          <w:sz w:val="28"/>
          <w:szCs w:val="28"/>
          <w:highlight w:val="none"/>
          <w:u w:val="single"/>
        </w:rPr>
        <w:t xml:space="preserve"> </w:t>
      </w:r>
      <w:r>
        <w:rPr>
          <w:rFonts w:hint="eastAsia" w:eastAsia="仿宋_GB2312"/>
          <w:sz w:val="28"/>
          <w:szCs w:val="28"/>
          <w:highlight w:val="none"/>
        </w:rPr>
        <w:t>元计取，</w:t>
      </w:r>
      <w:r>
        <w:rPr>
          <w:rFonts w:hint="eastAsia" w:eastAsia="仿宋_GB2312"/>
          <w:sz w:val="28"/>
          <w:szCs w:val="28"/>
          <w:highlight w:val="none"/>
          <w:lang w:val="en-US" w:eastAsia="zh-CN"/>
        </w:rPr>
        <w:t>g该费用综合单价包干，暂定进尺为     m，</w:t>
      </w:r>
      <w:r>
        <w:rPr>
          <w:rFonts w:eastAsia="仿宋_GB2312"/>
          <w:sz w:val="28"/>
          <w:szCs w:val="28"/>
          <w:highlight w:val="none"/>
        </w:rPr>
        <w:t>本工程勘察外业见证费</w:t>
      </w:r>
      <w:r>
        <w:rPr>
          <w:rFonts w:hint="eastAsia" w:eastAsia="仿宋_GB2312"/>
          <w:sz w:val="28"/>
          <w:szCs w:val="28"/>
          <w:highlight w:val="none"/>
        </w:rPr>
        <w:t>暂定</w:t>
      </w:r>
      <w:r>
        <w:rPr>
          <w:rFonts w:hint="eastAsia" w:eastAsia="仿宋_GB2312"/>
          <w:sz w:val="28"/>
          <w:szCs w:val="28"/>
          <w:highlight w:val="none"/>
          <w:u w:val="single"/>
        </w:rPr>
        <w:t xml:space="preserve"> </w:t>
      </w:r>
      <w:r>
        <w:rPr>
          <w:rFonts w:hint="eastAsia" w:eastAsia="仿宋_GB2312"/>
          <w:sz w:val="28"/>
          <w:szCs w:val="28"/>
          <w:highlight w:val="none"/>
          <w:u w:val="single"/>
          <w:lang w:eastAsia="zh-CN"/>
        </w:rPr>
        <w:t xml:space="preserve"> </w:t>
      </w:r>
      <w:r>
        <w:rPr>
          <w:rFonts w:hint="eastAsia" w:eastAsia="仿宋_GB2312"/>
          <w:sz w:val="28"/>
          <w:szCs w:val="28"/>
          <w:highlight w:val="none"/>
          <w:u w:val="single"/>
          <w:lang w:val="en-US" w:eastAsia="zh-CN"/>
        </w:rPr>
        <w:t xml:space="preserve">   </w:t>
      </w:r>
      <w:r>
        <w:rPr>
          <w:rFonts w:eastAsia="仿宋_GB2312"/>
          <w:sz w:val="28"/>
          <w:szCs w:val="28"/>
          <w:highlight w:val="none"/>
        </w:rPr>
        <w:t>元整（人民币大写：</w:t>
      </w:r>
      <w:r>
        <w:rPr>
          <w:rFonts w:hint="eastAsia" w:eastAsia="仿宋_GB2312"/>
          <w:b/>
          <w:sz w:val="28"/>
          <w:szCs w:val="28"/>
          <w:highlight w:val="none"/>
          <w:u w:val="single"/>
          <w:lang w:eastAsia="zh-CN"/>
        </w:rPr>
        <w:t xml:space="preserve"> </w:t>
      </w:r>
      <w:r>
        <w:rPr>
          <w:rFonts w:hint="eastAsia" w:eastAsia="仿宋_GB2312"/>
          <w:b/>
          <w:sz w:val="28"/>
          <w:szCs w:val="28"/>
          <w:highlight w:val="none"/>
          <w:u w:val="single"/>
          <w:lang w:val="en-US" w:eastAsia="zh-CN"/>
        </w:rPr>
        <w:t xml:space="preserve">   </w:t>
      </w:r>
      <w:r>
        <w:rPr>
          <w:rFonts w:hint="eastAsia" w:eastAsia="仿宋_GB2312"/>
          <w:b/>
          <w:sz w:val="28"/>
          <w:szCs w:val="28"/>
          <w:highlight w:val="none"/>
          <w:u w:val="single"/>
        </w:rPr>
        <w:t xml:space="preserve"> </w:t>
      </w:r>
      <w:r>
        <w:rPr>
          <w:rFonts w:eastAsia="仿宋_GB2312"/>
          <w:sz w:val="28"/>
          <w:szCs w:val="28"/>
          <w:highlight w:val="none"/>
        </w:rPr>
        <w:t>元整）</w:t>
      </w:r>
      <w:r>
        <w:rPr>
          <w:rFonts w:hint="eastAsia" w:eastAsia="仿宋_GB2312"/>
          <w:sz w:val="28"/>
          <w:szCs w:val="28"/>
          <w:highlight w:val="none"/>
        </w:rPr>
        <w:t>，结算以实际进尺为准。</w:t>
      </w:r>
    </w:p>
    <w:p>
      <w:pPr>
        <w:ind w:firstLine="560" w:firstLineChars="200"/>
        <w:rPr>
          <w:rFonts w:eastAsia="仿宋_GB2312"/>
          <w:sz w:val="28"/>
          <w:szCs w:val="28"/>
          <w:highlight w:val="none"/>
        </w:rPr>
      </w:pPr>
      <w:r>
        <w:rPr>
          <w:rFonts w:eastAsia="仿宋_GB2312"/>
          <w:sz w:val="28"/>
          <w:szCs w:val="28"/>
          <w:highlight w:val="none"/>
        </w:rPr>
        <w:t>4.2.2  乙方向甲方提交全部外业见证成果资料</w:t>
      </w:r>
      <w:r>
        <w:rPr>
          <w:rFonts w:hint="eastAsia" w:eastAsia="仿宋_GB2312"/>
          <w:sz w:val="28"/>
          <w:szCs w:val="28"/>
          <w:highlight w:val="none"/>
        </w:rPr>
        <w:t>、</w:t>
      </w:r>
      <w:r>
        <w:rPr>
          <w:rFonts w:hint="eastAsia" w:ascii="仿宋_GB2312" w:hAnsi="Times New Roman'''" w:eastAsia="仿宋_GB2312"/>
          <w:sz w:val="28"/>
          <w:szCs w:val="28"/>
          <w:highlight w:val="none"/>
        </w:rPr>
        <w:t>开具相应金额的、符合国家规定的增值</w:t>
      </w:r>
      <w:r>
        <w:rPr>
          <w:rFonts w:hint="eastAsia" w:ascii="仿宋_GB2312" w:hAnsi="Times New Roman'''" w:eastAsia="仿宋_GB2312"/>
          <w:color w:val="auto"/>
          <w:sz w:val="28"/>
          <w:szCs w:val="28"/>
          <w:highlight w:val="none"/>
        </w:rPr>
        <w:t>税专用</w:t>
      </w:r>
      <w:r>
        <w:rPr>
          <w:rFonts w:hint="eastAsia" w:ascii="仿宋_GB2312" w:hAnsi="Times New Roman'''" w:eastAsia="仿宋_GB2312"/>
          <w:sz w:val="28"/>
          <w:szCs w:val="28"/>
          <w:highlight w:val="none"/>
        </w:rPr>
        <w:t>发票后</w:t>
      </w:r>
      <w:r>
        <w:rPr>
          <w:rFonts w:hint="eastAsia" w:eastAsia="仿宋_GB2312"/>
          <w:sz w:val="28"/>
          <w:szCs w:val="28"/>
          <w:highlight w:val="none"/>
        </w:rPr>
        <w:t>，甲方在收到资料后一次性</w:t>
      </w:r>
      <w:r>
        <w:rPr>
          <w:rFonts w:eastAsia="仿宋_GB2312"/>
          <w:sz w:val="28"/>
          <w:szCs w:val="28"/>
          <w:highlight w:val="none"/>
        </w:rPr>
        <w:t>向乙方支付</w:t>
      </w:r>
      <w:r>
        <w:rPr>
          <w:rFonts w:hint="eastAsia" w:eastAsia="仿宋_GB2312"/>
          <w:sz w:val="28"/>
          <w:szCs w:val="28"/>
          <w:highlight w:val="none"/>
        </w:rPr>
        <w:t>全部见证费用</w:t>
      </w:r>
      <w:r>
        <w:rPr>
          <w:rFonts w:eastAsia="仿宋_GB2312"/>
          <w:sz w:val="28"/>
          <w:szCs w:val="28"/>
          <w:highlight w:val="none"/>
        </w:rPr>
        <w:t>。</w:t>
      </w:r>
    </w:p>
    <w:p>
      <w:pPr>
        <w:ind w:firstLine="560" w:firstLineChars="200"/>
        <w:rPr>
          <w:rFonts w:eastAsia="仿宋_GB2312"/>
          <w:sz w:val="28"/>
          <w:szCs w:val="28"/>
          <w:highlight w:val="none"/>
        </w:rPr>
      </w:pPr>
      <w:r>
        <w:rPr>
          <w:rFonts w:hint="eastAsia" w:eastAsia="仿宋_GB2312"/>
          <w:sz w:val="28"/>
          <w:szCs w:val="28"/>
          <w:highlight w:val="none"/>
        </w:rPr>
        <w:t>甲方开票信息：</w:t>
      </w:r>
    </w:p>
    <w:p>
      <w:pPr>
        <w:ind w:left="210" w:leftChars="100" w:firstLine="560" w:firstLineChars="200"/>
        <w:rPr>
          <w:rFonts w:hint="eastAsia" w:eastAsia="仿宋_GB2312"/>
          <w:sz w:val="28"/>
          <w:szCs w:val="28"/>
          <w:highlight w:val="none"/>
        </w:rPr>
      </w:pPr>
      <w:r>
        <w:rPr>
          <w:rFonts w:hint="eastAsia" w:eastAsia="仿宋_GB2312"/>
          <w:sz w:val="28"/>
          <w:szCs w:val="28"/>
          <w:highlight w:val="none"/>
        </w:rPr>
        <w:t>公司名称：</w:t>
      </w:r>
      <w:r>
        <w:rPr>
          <w:rFonts w:hint="eastAsia" w:eastAsia="仿宋_GB2312"/>
          <w:sz w:val="28"/>
          <w:szCs w:val="28"/>
          <w:highlight w:val="none"/>
          <w:u w:val="single"/>
          <w:lang w:val="en-US" w:eastAsia="zh-CN"/>
        </w:rPr>
        <w:t xml:space="preserve">                                  </w:t>
      </w:r>
    </w:p>
    <w:p>
      <w:pPr>
        <w:ind w:left="210" w:leftChars="100" w:firstLine="560" w:firstLineChars="200"/>
        <w:rPr>
          <w:rFonts w:hint="eastAsia" w:eastAsia="仿宋_GB2312"/>
          <w:sz w:val="28"/>
          <w:szCs w:val="28"/>
          <w:highlight w:val="none"/>
        </w:rPr>
      </w:pPr>
      <w:r>
        <w:rPr>
          <w:rFonts w:hint="eastAsia" w:eastAsia="仿宋_GB2312"/>
          <w:sz w:val="28"/>
          <w:szCs w:val="28"/>
          <w:highlight w:val="none"/>
        </w:rPr>
        <w:t>纳税人识别号：</w:t>
      </w:r>
      <w:r>
        <w:rPr>
          <w:rFonts w:hint="eastAsia" w:eastAsia="仿宋_GB2312"/>
          <w:sz w:val="28"/>
          <w:szCs w:val="28"/>
          <w:highlight w:val="none"/>
          <w:u w:val="single"/>
          <w:lang w:val="en-US" w:eastAsia="zh-CN"/>
        </w:rPr>
        <w:t xml:space="preserve">                                  </w:t>
      </w:r>
    </w:p>
    <w:p>
      <w:pPr>
        <w:ind w:left="210" w:leftChars="100" w:firstLine="560" w:firstLineChars="200"/>
        <w:rPr>
          <w:rFonts w:hint="eastAsia" w:eastAsia="仿宋_GB2312"/>
          <w:sz w:val="28"/>
          <w:szCs w:val="28"/>
          <w:highlight w:val="none"/>
        </w:rPr>
      </w:pPr>
      <w:r>
        <w:rPr>
          <w:rFonts w:hint="eastAsia" w:eastAsia="仿宋_GB2312"/>
          <w:sz w:val="28"/>
          <w:szCs w:val="28"/>
          <w:highlight w:val="none"/>
        </w:rPr>
        <w:t>地址、电话：</w:t>
      </w:r>
      <w:r>
        <w:rPr>
          <w:rFonts w:hint="eastAsia" w:eastAsia="仿宋_GB2312"/>
          <w:sz w:val="28"/>
          <w:szCs w:val="28"/>
          <w:highlight w:val="none"/>
          <w:u w:val="single"/>
          <w:lang w:val="en-US" w:eastAsia="zh-CN"/>
        </w:rPr>
        <w:t xml:space="preserve">                                  </w:t>
      </w:r>
    </w:p>
    <w:p>
      <w:pPr>
        <w:ind w:left="210" w:leftChars="100" w:firstLine="560" w:firstLineChars="200"/>
        <w:rPr>
          <w:rFonts w:hint="eastAsia" w:eastAsia="仿宋_GB2312"/>
          <w:sz w:val="28"/>
          <w:szCs w:val="28"/>
          <w:highlight w:val="none"/>
        </w:rPr>
      </w:pPr>
      <w:r>
        <w:rPr>
          <w:rFonts w:hint="eastAsia" w:eastAsia="仿宋_GB2312"/>
          <w:sz w:val="28"/>
          <w:szCs w:val="28"/>
          <w:highlight w:val="none"/>
        </w:rPr>
        <w:t>开户行及账号：</w:t>
      </w:r>
      <w:r>
        <w:rPr>
          <w:rFonts w:hint="eastAsia" w:eastAsia="仿宋_GB2312"/>
          <w:sz w:val="28"/>
          <w:szCs w:val="28"/>
          <w:highlight w:val="none"/>
          <w:u w:val="single"/>
          <w:lang w:val="en-US" w:eastAsia="zh-CN"/>
        </w:rPr>
        <w:t xml:space="preserve">                                  </w:t>
      </w:r>
    </w:p>
    <w:p>
      <w:pPr>
        <w:ind w:firstLine="560" w:firstLineChars="200"/>
        <w:rPr>
          <w:rFonts w:eastAsia="仿宋_GB2312"/>
          <w:sz w:val="28"/>
          <w:szCs w:val="28"/>
          <w:highlight w:val="none"/>
        </w:rPr>
      </w:pPr>
      <w:r>
        <w:rPr>
          <w:rFonts w:hint="eastAsia" w:eastAsia="仿宋_GB2312"/>
          <w:sz w:val="28"/>
          <w:szCs w:val="28"/>
          <w:highlight w:val="none"/>
        </w:rPr>
        <w:t>乙方收款信息：</w:t>
      </w:r>
    </w:p>
    <w:p>
      <w:pPr>
        <w:ind w:left="210" w:leftChars="100" w:firstLine="560" w:firstLineChars="200"/>
        <w:rPr>
          <w:rFonts w:hint="eastAsia" w:eastAsia="仿宋_GB2312"/>
          <w:sz w:val="28"/>
          <w:szCs w:val="28"/>
          <w:highlight w:val="none"/>
          <w:lang w:eastAsia="zh-CN"/>
        </w:rPr>
      </w:pPr>
      <w:r>
        <w:rPr>
          <w:rFonts w:hint="eastAsia" w:eastAsia="仿宋_GB2312"/>
          <w:sz w:val="28"/>
          <w:szCs w:val="28"/>
          <w:highlight w:val="none"/>
        </w:rPr>
        <w:t xml:space="preserve">单位名称： </w:t>
      </w:r>
      <w:r>
        <w:rPr>
          <w:rFonts w:hint="eastAsia" w:eastAsia="仿宋_GB2312"/>
          <w:sz w:val="28"/>
          <w:szCs w:val="28"/>
          <w:highlight w:val="none"/>
          <w:u w:val="single"/>
          <w:lang w:val="en-US" w:eastAsia="zh-CN"/>
        </w:rPr>
        <w:t xml:space="preserve">                                    </w:t>
      </w:r>
    </w:p>
    <w:p>
      <w:pPr>
        <w:ind w:left="210" w:leftChars="100" w:firstLine="560" w:firstLineChars="200"/>
        <w:rPr>
          <w:rFonts w:eastAsia="仿宋_GB2312"/>
          <w:sz w:val="28"/>
          <w:szCs w:val="28"/>
          <w:highlight w:val="none"/>
        </w:rPr>
      </w:pPr>
      <w:r>
        <w:rPr>
          <w:rFonts w:hint="eastAsia" w:eastAsia="仿宋_GB2312"/>
          <w:sz w:val="28"/>
          <w:szCs w:val="28"/>
          <w:highlight w:val="none"/>
        </w:rPr>
        <w:t xml:space="preserve">银行账户： </w:t>
      </w:r>
      <w:r>
        <w:rPr>
          <w:rFonts w:hint="eastAsia" w:eastAsia="仿宋_GB2312"/>
          <w:sz w:val="28"/>
          <w:szCs w:val="28"/>
          <w:highlight w:val="none"/>
          <w:u w:val="single"/>
          <w:lang w:val="en-US" w:eastAsia="zh-CN"/>
        </w:rPr>
        <w:t xml:space="preserve">                                    </w:t>
      </w:r>
    </w:p>
    <w:p>
      <w:pPr>
        <w:ind w:left="210" w:leftChars="100" w:firstLine="560" w:firstLineChars="200"/>
        <w:rPr>
          <w:rFonts w:hint="eastAsia" w:eastAsia="仿宋_GB2312"/>
          <w:sz w:val="28"/>
          <w:szCs w:val="28"/>
          <w:highlight w:val="none"/>
        </w:rPr>
      </w:pPr>
      <w:r>
        <w:rPr>
          <w:rFonts w:hint="eastAsia" w:eastAsia="仿宋_GB2312"/>
          <w:sz w:val="28"/>
          <w:szCs w:val="28"/>
          <w:highlight w:val="none"/>
        </w:rPr>
        <w:t xml:space="preserve">开户行名称： </w:t>
      </w:r>
      <w:r>
        <w:rPr>
          <w:rFonts w:hint="eastAsia" w:eastAsia="仿宋_GB2312"/>
          <w:sz w:val="28"/>
          <w:szCs w:val="28"/>
          <w:highlight w:val="none"/>
          <w:u w:val="single"/>
          <w:lang w:val="en-US" w:eastAsia="zh-CN"/>
        </w:rPr>
        <w:t xml:space="preserve">                                  </w:t>
      </w: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六</w:t>
      </w:r>
      <w:r>
        <w:rPr>
          <w:rFonts w:eastAsia="黑体"/>
          <w:b/>
          <w:sz w:val="28"/>
          <w:szCs w:val="28"/>
          <w:highlight w:val="none"/>
        </w:rPr>
        <w:t xml:space="preserve">条  </w:t>
      </w:r>
      <w:r>
        <w:rPr>
          <w:rFonts w:eastAsia="仿宋_GB2312"/>
          <w:sz w:val="28"/>
          <w:szCs w:val="28"/>
          <w:highlight w:val="none"/>
        </w:rPr>
        <w:t>甲乙双方责任</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.1  甲方责任</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.1.1  甲方委托任务时必须以书面形式，并按第二条规定提供文件资料。</w:t>
      </w:r>
    </w:p>
    <w:p>
      <w:pPr>
        <w:ind w:firstLine="560" w:firstLineChars="200"/>
        <w:rPr>
          <w:rFonts w:hint="eastAsia"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.1.2  在外业见证工作范围内，特别是在有毒、有害、地灾等高危环境现场作业时，甲方</w:t>
      </w:r>
      <w:r>
        <w:rPr>
          <w:rFonts w:hint="eastAsia" w:eastAsia="仿宋_GB2312"/>
          <w:sz w:val="28"/>
          <w:szCs w:val="28"/>
          <w:highlight w:val="none"/>
        </w:rPr>
        <w:t>监督施工单位</w:t>
      </w:r>
      <w:r>
        <w:rPr>
          <w:rFonts w:eastAsia="仿宋_GB2312"/>
          <w:sz w:val="28"/>
          <w:szCs w:val="28"/>
          <w:highlight w:val="none"/>
        </w:rPr>
        <w:t>负责提供安全保障防护设施，并承担费用；致使乙方在外业见证工作过程中发生人身伤害或造成经济损失时，</w:t>
      </w:r>
      <w:r>
        <w:rPr>
          <w:rFonts w:hint="eastAsia" w:eastAsia="仿宋_GB2312"/>
          <w:sz w:val="28"/>
          <w:szCs w:val="28"/>
          <w:highlight w:val="none"/>
        </w:rPr>
        <w:t>甲方不承担任何责任。</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.1.3  必要的生产、生活条件</w:t>
      </w:r>
      <w:r>
        <w:rPr>
          <w:rFonts w:hint="eastAsia" w:eastAsia="仿宋_GB2312"/>
          <w:sz w:val="28"/>
          <w:szCs w:val="28"/>
          <w:highlight w:val="none"/>
        </w:rPr>
        <w:t>由乙方自行解决</w:t>
      </w:r>
      <w:r>
        <w:rPr>
          <w:rFonts w:eastAsia="仿宋_GB2312"/>
          <w:spacing w:val="-10"/>
          <w:sz w:val="28"/>
          <w:szCs w:val="28"/>
          <w:highlight w:val="none"/>
        </w:rPr>
        <w:t>。</w:t>
      </w:r>
      <w:r>
        <w:rPr>
          <w:rFonts w:eastAsia="仿宋_GB2312"/>
          <w:sz w:val="28"/>
          <w:szCs w:val="28"/>
          <w:highlight w:val="none"/>
        </w:rPr>
        <w:t>由于甲方原因造成乙方停、窝工，工期顺延</w:t>
      </w:r>
      <w:r>
        <w:rPr>
          <w:rFonts w:hint="eastAsia" w:eastAsia="仿宋_GB2312"/>
          <w:sz w:val="28"/>
          <w:szCs w:val="28"/>
          <w:highlight w:val="none"/>
        </w:rPr>
        <w:t>。</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.2  乙方责任</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.2.1  乙方应按现行国家和地方技术规范、标准、规程和市城乡建委《关于加强全市建设工程勘察外业工作的意见》（渝建发[2008]209号）</w:t>
      </w:r>
      <w:r>
        <w:rPr>
          <w:rFonts w:hint="eastAsia" w:eastAsia="仿宋_GB2312"/>
          <w:sz w:val="28"/>
          <w:szCs w:val="28"/>
          <w:highlight w:val="none"/>
          <w:lang w:eastAsia="zh-CN"/>
        </w:rPr>
        <w:t>、</w:t>
      </w:r>
      <w:r>
        <w:rPr>
          <w:rFonts w:hint="default" w:ascii="Times New Roman" w:hAnsi="Times New Roman" w:eastAsia="仿宋_GB2312" w:cs="Times New Roman"/>
          <w:sz w:val="28"/>
          <w:szCs w:val="28"/>
          <w:highlight w:val="none"/>
          <w:lang w:eastAsia="zh-CN"/>
        </w:rPr>
        <w:t>《</w:t>
      </w:r>
      <w:r>
        <w:rPr>
          <w:rFonts w:ascii="Times New Roman" w:hAnsi="Times New Roman" w:eastAsia="仿宋_GB2312" w:cs="Times New Roman"/>
          <w:b w:val="0"/>
          <w:i w:val="0"/>
          <w:caps w:val="0"/>
          <w:spacing w:val="0"/>
          <w:sz w:val="28"/>
          <w:szCs w:val="28"/>
          <w:highlight w:val="none"/>
          <w:shd w:val="clear" w:color="auto" w:fill="auto"/>
        </w:rPr>
        <w:t>重庆市城乡建设委员会关于进一步完善工程勘察外业工作的意见</w:t>
      </w:r>
      <w:r>
        <w:rPr>
          <w:rFonts w:hint="default" w:ascii="Times New Roman" w:hAnsi="Times New Roman" w:eastAsia="仿宋_GB2312" w:cs="Times New Roman"/>
          <w:b w:val="0"/>
          <w:i w:val="0"/>
          <w:caps w:val="0"/>
          <w:spacing w:val="0"/>
          <w:sz w:val="28"/>
          <w:szCs w:val="28"/>
          <w:highlight w:val="none"/>
          <w:shd w:val="clear" w:color="auto" w:fill="auto"/>
          <w:lang w:eastAsia="zh-CN"/>
        </w:rPr>
        <w:t>》（</w:t>
      </w:r>
      <w:r>
        <w:rPr>
          <w:rFonts w:hint="default" w:ascii="Times New Roman" w:hAnsi="Times New Roman" w:eastAsia="仿宋_GB2312" w:cs="Times New Roman"/>
          <w:b w:val="0"/>
          <w:i w:val="0"/>
          <w:caps w:val="0"/>
          <w:spacing w:val="0"/>
          <w:sz w:val="28"/>
          <w:szCs w:val="28"/>
          <w:highlight w:val="none"/>
          <w:shd w:val="clear" w:color="auto" w:fill="auto"/>
        </w:rPr>
        <w:t>渝建〔</w:t>
      </w:r>
      <w:r>
        <w:rPr>
          <w:rFonts w:hint="default" w:ascii="Times New Roman" w:hAnsi="Times New Roman" w:eastAsia="仿宋_GB2312" w:cs="Times New Roman"/>
          <w:b w:val="0"/>
          <w:i w:val="0"/>
          <w:caps w:val="0"/>
          <w:spacing w:val="0"/>
          <w:sz w:val="28"/>
          <w:szCs w:val="28"/>
          <w:highlight w:val="none"/>
          <w:shd w:val="clear" w:color="auto" w:fill="auto"/>
          <w:lang w:val="en-US"/>
        </w:rPr>
        <w:t>2015</w:t>
      </w:r>
      <w:r>
        <w:rPr>
          <w:rFonts w:hint="default" w:ascii="Times New Roman" w:hAnsi="Times New Roman" w:eastAsia="仿宋_GB2312" w:cs="Times New Roman"/>
          <w:b w:val="0"/>
          <w:i w:val="0"/>
          <w:caps w:val="0"/>
          <w:spacing w:val="0"/>
          <w:sz w:val="28"/>
          <w:szCs w:val="28"/>
          <w:highlight w:val="none"/>
          <w:shd w:val="clear" w:color="auto" w:fill="auto"/>
        </w:rPr>
        <w:t>〕</w:t>
      </w:r>
      <w:r>
        <w:rPr>
          <w:rFonts w:hint="default" w:ascii="Times New Roman" w:hAnsi="Times New Roman" w:eastAsia="仿宋_GB2312" w:cs="Times New Roman"/>
          <w:b w:val="0"/>
          <w:i w:val="0"/>
          <w:caps w:val="0"/>
          <w:spacing w:val="0"/>
          <w:sz w:val="28"/>
          <w:szCs w:val="28"/>
          <w:highlight w:val="none"/>
          <w:shd w:val="clear" w:color="auto" w:fill="auto"/>
          <w:lang w:val="en-US"/>
        </w:rPr>
        <w:t>112</w:t>
      </w:r>
      <w:r>
        <w:rPr>
          <w:rFonts w:hint="default" w:ascii="Times New Roman" w:hAnsi="Times New Roman" w:eastAsia="仿宋_GB2312" w:cs="Times New Roman"/>
          <w:b w:val="0"/>
          <w:i w:val="0"/>
          <w:caps w:val="0"/>
          <w:spacing w:val="0"/>
          <w:sz w:val="28"/>
          <w:szCs w:val="28"/>
          <w:highlight w:val="none"/>
          <w:shd w:val="clear" w:color="auto" w:fill="auto"/>
        </w:rPr>
        <w:t>号</w:t>
      </w:r>
      <w:r>
        <w:rPr>
          <w:rFonts w:hint="default" w:ascii="Times New Roman" w:hAnsi="Times New Roman" w:eastAsia="仿宋_GB2312" w:cs="Times New Roman"/>
          <w:b w:val="0"/>
          <w:i w:val="0"/>
          <w:caps w:val="0"/>
          <w:spacing w:val="0"/>
          <w:sz w:val="28"/>
          <w:szCs w:val="28"/>
          <w:highlight w:val="none"/>
          <w:shd w:val="clear" w:color="auto" w:fill="auto"/>
          <w:lang w:eastAsia="zh-CN"/>
        </w:rPr>
        <w:t>）</w:t>
      </w:r>
      <w:r>
        <w:rPr>
          <w:rFonts w:eastAsia="仿宋_GB2312"/>
          <w:sz w:val="28"/>
          <w:szCs w:val="28"/>
          <w:highlight w:val="none"/>
        </w:rPr>
        <w:t>等要求进行勘察外业见证工作。按本合同规定的时间提交质量合格的外业见证成果资料，并对其负责。</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.2.2  由于乙方提供的外业见证成果资料不完整、不齐全或弄虚作假，乙方应负责无偿补充完善，并承担相关全部责任和费用。</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.2.3  在现场工作的外业见证员，应及时向甲方汇报工作进展，应遵守甲方的安全保卫及其它有关的规章制度，承担其有关资料保密义务。</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.2.4  乙方有权督促勘察单位及勘察人员对影响工程勘察质量和弄虚作假的行为进行整改、责令暂停勘察作业和向建设行政主管部门报告。</w:t>
      </w:r>
    </w:p>
    <w:p>
      <w:pPr>
        <w:ind w:firstLine="560" w:firstLineChars="200"/>
        <w:rPr>
          <w:rFonts w:eastAsia="仿宋_GB2312"/>
          <w:sz w:val="28"/>
          <w:szCs w:val="28"/>
          <w:highlight w:val="none"/>
        </w:rPr>
      </w:pPr>
      <w:r>
        <w:rPr>
          <w:rFonts w:hint="eastAsia" w:eastAsia="仿宋_GB2312"/>
          <w:sz w:val="28"/>
          <w:szCs w:val="28"/>
          <w:highlight w:val="none"/>
          <w:lang w:val="en-US" w:eastAsia="zh-CN"/>
        </w:rPr>
        <w:t>6</w:t>
      </w:r>
      <w:r>
        <w:rPr>
          <w:rFonts w:eastAsia="仿宋_GB2312"/>
          <w:sz w:val="28"/>
          <w:szCs w:val="28"/>
          <w:highlight w:val="none"/>
        </w:rPr>
        <w:t>.2.5  乙方派出见证员原则上不得中途变更，如遇特殊情况确需更换的，以书面形式报告甲方，并经甲方书面同意方可更换。</w:t>
      </w:r>
    </w:p>
    <w:p>
      <w:pPr>
        <w:autoSpaceDE/>
        <w:autoSpaceDN/>
        <w:adjustRightInd/>
        <w:ind w:firstLine="560" w:firstLineChars="200"/>
        <w:jc w:val="both"/>
        <w:rPr>
          <w:rFonts w:eastAsia="仿宋_GB2312"/>
          <w:kern w:val="2"/>
          <w:sz w:val="28"/>
          <w:szCs w:val="28"/>
          <w:highlight w:val="none"/>
        </w:rPr>
      </w:pPr>
      <w:r>
        <w:rPr>
          <w:rFonts w:hint="eastAsia" w:eastAsia="仿宋_GB2312"/>
          <w:kern w:val="2"/>
          <w:sz w:val="28"/>
          <w:szCs w:val="28"/>
          <w:highlight w:val="none"/>
          <w:lang w:val="en-US" w:eastAsia="zh-CN"/>
        </w:rPr>
        <w:t>6.2.6</w:t>
      </w:r>
      <w:r>
        <w:rPr>
          <w:rFonts w:eastAsia="仿宋_GB2312"/>
          <w:kern w:val="2"/>
          <w:sz w:val="28"/>
          <w:szCs w:val="28"/>
          <w:highlight w:val="none"/>
        </w:rPr>
        <w:t>由于乙方提供的外业见证成果资料不完整、不齐全或弄虚作假，乙方应负责无偿补充完善，并承担相关全部责任和费用，乙方应当在3个工作日内补充完善至符合要求，如修改3次以上或者超过</w:t>
      </w:r>
      <w:r>
        <w:rPr>
          <w:rFonts w:hint="default" w:eastAsia="仿宋_GB2312"/>
          <w:kern w:val="2"/>
          <w:sz w:val="28"/>
          <w:szCs w:val="28"/>
          <w:highlight w:val="none"/>
        </w:rPr>
        <w:t>10</w:t>
      </w:r>
      <w:r>
        <w:rPr>
          <w:rFonts w:eastAsia="仿宋_GB2312"/>
          <w:kern w:val="2"/>
          <w:sz w:val="28"/>
          <w:szCs w:val="28"/>
          <w:highlight w:val="none"/>
        </w:rPr>
        <w:t>个工作日仍未完善的，甲方有权解除合同并不支付任何费用，产生的损失还应当由乙方承担。</w:t>
      </w:r>
    </w:p>
    <w:p>
      <w:pPr>
        <w:autoSpaceDE/>
        <w:autoSpaceDN/>
        <w:adjustRightInd/>
        <w:ind w:firstLine="560" w:firstLineChars="200"/>
        <w:jc w:val="both"/>
        <w:outlineLvl w:val="9"/>
        <w:rPr>
          <w:rFonts w:eastAsia="仿宋_GB2312"/>
          <w:kern w:val="2"/>
          <w:sz w:val="28"/>
          <w:szCs w:val="28"/>
          <w:highlight w:val="none"/>
        </w:rPr>
      </w:pPr>
      <w:r>
        <w:rPr>
          <w:rFonts w:hint="default" w:eastAsia="仿宋_GB2312"/>
          <w:kern w:val="2"/>
          <w:sz w:val="28"/>
          <w:szCs w:val="28"/>
          <w:highlight w:val="none"/>
          <w:lang w:val="en-US" w:eastAsia="zh-CN"/>
        </w:rPr>
        <w:t>6</w:t>
      </w:r>
      <w:r>
        <w:rPr>
          <w:rFonts w:eastAsia="仿宋_GB2312"/>
          <w:kern w:val="2"/>
          <w:sz w:val="28"/>
          <w:szCs w:val="28"/>
          <w:highlight w:val="none"/>
        </w:rPr>
        <w:t>.2.</w:t>
      </w:r>
      <w:r>
        <w:rPr>
          <w:rFonts w:hint="eastAsia" w:eastAsia="仿宋_GB2312"/>
          <w:kern w:val="2"/>
          <w:sz w:val="28"/>
          <w:szCs w:val="28"/>
          <w:highlight w:val="none"/>
          <w:lang w:val="en-US" w:eastAsia="zh-CN"/>
        </w:rPr>
        <w:t>7</w:t>
      </w:r>
      <w:r>
        <w:rPr>
          <w:rFonts w:eastAsia="仿宋_GB2312"/>
          <w:kern w:val="2"/>
          <w:sz w:val="28"/>
          <w:szCs w:val="28"/>
          <w:highlight w:val="none"/>
        </w:rPr>
        <w:t xml:space="preserve"> 乙方在野外工作期间，应按照国家相关法律法规，以及地方政府的安全管理办法履行好乙方的施工安全责任。确保安全施工及施工范围内和范围外一定距离内的现场安全，其费用已包括总报价中。施工中，若乙方未认真履行义务，乙方应承担全部责任和经济损失。</w:t>
      </w:r>
    </w:p>
    <w:p>
      <w:pPr>
        <w:autoSpaceDE/>
        <w:autoSpaceDN/>
        <w:adjustRightInd/>
        <w:ind w:firstLine="560" w:firstLineChars="200"/>
        <w:jc w:val="both"/>
        <w:outlineLvl w:val="9"/>
        <w:rPr>
          <w:rFonts w:eastAsia="仿宋_GB2312"/>
          <w:sz w:val="28"/>
          <w:szCs w:val="28"/>
          <w:highlight w:val="none"/>
        </w:rPr>
      </w:pPr>
      <w:r>
        <w:rPr>
          <w:rFonts w:hint="default" w:eastAsia="仿宋_GB2312"/>
          <w:kern w:val="2"/>
          <w:sz w:val="28"/>
          <w:szCs w:val="28"/>
          <w:highlight w:val="none"/>
          <w:lang w:val="en-US" w:eastAsia="zh-CN"/>
        </w:rPr>
        <w:t>6</w:t>
      </w:r>
      <w:r>
        <w:rPr>
          <w:rFonts w:eastAsia="仿宋_GB2312"/>
          <w:kern w:val="2"/>
          <w:sz w:val="28"/>
          <w:szCs w:val="28"/>
          <w:highlight w:val="none"/>
        </w:rPr>
        <w:t>.2.</w:t>
      </w:r>
      <w:r>
        <w:rPr>
          <w:rFonts w:hint="eastAsia" w:eastAsia="仿宋_GB2312"/>
          <w:kern w:val="2"/>
          <w:sz w:val="28"/>
          <w:szCs w:val="28"/>
          <w:highlight w:val="none"/>
          <w:lang w:eastAsia="zh-CN"/>
        </w:rPr>
        <w:t>8</w:t>
      </w:r>
      <w:r>
        <w:rPr>
          <w:rFonts w:eastAsia="仿宋_GB2312"/>
          <w:kern w:val="2"/>
          <w:sz w:val="28"/>
          <w:szCs w:val="28"/>
          <w:highlight w:val="none"/>
        </w:rPr>
        <w:t xml:space="preserve"> </w:t>
      </w:r>
      <w:r>
        <w:rPr>
          <w:rFonts w:hint="default" w:eastAsia="仿宋_GB2312"/>
          <w:sz w:val="28"/>
          <w:szCs w:val="28"/>
          <w:highlight w:val="none"/>
        </w:rPr>
        <w:t>乙方应参与进场前的技术交底和安全交底，并对勘察单位的勘察方案等提出意见，参与会签交底会签。</w:t>
      </w:r>
    </w:p>
    <w:p>
      <w:pPr>
        <w:autoSpaceDE/>
        <w:autoSpaceDN/>
        <w:adjustRightInd/>
        <w:ind w:firstLine="560" w:firstLineChars="200"/>
        <w:jc w:val="both"/>
        <w:rPr>
          <w:rFonts w:eastAsia="仿宋_GB2312"/>
          <w:kern w:val="2"/>
          <w:sz w:val="28"/>
          <w:szCs w:val="28"/>
          <w:highlight w:val="none"/>
        </w:rPr>
      </w:pPr>
      <w:r>
        <w:rPr>
          <w:rFonts w:hint="default" w:eastAsia="仿宋_GB2312"/>
          <w:kern w:val="2"/>
          <w:sz w:val="28"/>
          <w:szCs w:val="28"/>
          <w:highlight w:val="none"/>
          <w:lang w:val="en-US" w:eastAsia="zh-CN"/>
        </w:rPr>
        <w:t>6</w:t>
      </w:r>
      <w:r>
        <w:rPr>
          <w:rFonts w:eastAsia="仿宋_GB2312"/>
          <w:kern w:val="2"/>
          <w:sz w:val="28"/>
          <w:szCs w:val="28"/>
          <w:highlight w:val="none"/>
        </w:rPr>
        <w:t>.2.</w:t>
      </w:r>
      <w:r>
        <w:rPr>
          <w:rFonts w:hint="eastAsia" w:eastAsia="仿宋_GB2312"/>
          <w:kern w:val="2"/>
          <w:sz w:val="28"/>
          <w:szCs w:val="28"/>
          <w:highlight w:val="none"/>
          <w:lang w:val="en-US" w:eastAsia="zh-CN"/>
        </w:rPr>
        <w:t>9</w:t>
      </w:r>
      <w:r>
        <w:rPr>
          <w:rFonts w:eastAsia="仿宋_GB2312"/>
          <w:kern w:val="2"/>
          <w:sz w:val="28"/>
          <w:szCs w:val="28"/>
          <w:highlight w:val="none"/>
        </w:rPr>
        <w:t xml:space="preserve"> </w:t>
      </w:r>
      <w:r>
        <w:rPr>
          <w:rFonts w:hint="default" w:eastAsia="仿宋_GB2312"/>
          <w:sz w:val="28"/>
          <w:szCs w:val="28"/>
          <w:highlight w:val="none"/>
        </w:rPr>
        <w:t>若甲方进行勘察现场巡查，检查等，乙方应全力配合，并提供乙方现场工作记录资料。</w:t>
      </w:r>
    </w:p>
    <w:p>
      <w:pPr>
        <w:pStyle w:val="2"/>
        <w:rPr>
          <w:rFonts w:hint="eastAsia"/>
        </w:rPr>
      </w:pP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七</w:t>
      </w:r>
      <w:r>
        <w:rPr>
          <w:rFonts w:eastAsia="黑体"/>
          <w:b/>
          <w:sz w:val="28"/>
          <w:szCs w:val="28"/>
          <w:highlight w:val="none"/>
        </w:rPr>
        <w:t xml:space="preserve">条  </w:t>
      </w:r>
      <w:r>
        <w:rPr>
          <w:rFonts w:eastAsia="仿宋_GB2312"/>
          <w:sz w:val="28"/>
          <w:szCs w:val="28"/>
          <w:highlight w:val="none"/>
        </w:rPr>
        <w:t>违约责任</w:t>
      </w:r>
    </w:p>
    <w:p>
      <w:pPr>
        <w:ind w:firstLine="560" w:firstLineChars="200"/>
        <w:rPr>
          <w:rFonts w:hint="eastAsia" w:eastAsia="仿宋_GB2312"/>
          <w:sz w:val="28"/>
          <w:szCs w:val="28"/>
          <w:highlight w:val="none"/>
        </w:rPr>
      </w:pPr>
      <w:r>
        <w:rPr>
          <w:rFonts w:hint="eastAsia" w:eastAsia="仿宋_GB2312"/>
          <w:sz w:val="28"/>
          <w:szCs w:val="28"/>
          <w:highlight w:val="none"/>
        </w:rPr>
        <w:t>7.1 本合同签订后，甲方不履行合同给乙方造成损失的，乙方有权要求甲方赔偿；乙方不履行合同时，乙方应向甲方支付合同价20%的违约金。</w:t>
      </w:r>
    </w:p>
    <w:p>
      <w:pPr>
        <w:ind w:firstLine="560" w:firstLineChars="200"/>
        <w:rPr>
          <w:rFonts w:hint="eastAsia" w:eastAsia="仿宋_GB2312"/>
          <w:sz w:val="28"/>
          <w:szCs w:val="28"/>
          <w:highlight w:val="none"/>
        </w:rPr>
      </w:pPr>
      <w:r>
        <w:rPr>
          <w:rFonts w:hint="eastAsia" w:eastAsia="仿宋_GB2312"/>
          <w:sz w:val="28"/>
          <w:szCs w:val="28"/>
          <w:highlight w:val="none"/>
        </w:rPr>
        <w:t>7.2 [建议修改合同第7.2条约定：合同履行期间，由于工程停建或甲方要求解除合同时，外业见证业务未开始的，甲方不向乙方支付任何费用；已经开始外见业务的，甲方根据乙方实际工作量支付乙方补偿，补偿最多不超过暂定费用60%。乙方原因导致解除合同的，甲方无需向乙支付任何费用，如因乙方提交的成果不符合要求的，或者过程中的履职行为已经严重不符合国家规范要求的情况。]合同履行期间，由于工程停建或甲方要求解除合同时，外业见证业务未开始的，甲方不向乙方支付任何费用；已经开始外见业务的，甲方根据乙方实际工作量支付乙方补偿，补偿最多不超过暂定费用60%。乙方原因导致解除合同的，甲方无需向乙支付任何费用，如因乙方提交的成果不符合要求的，或者过程中的履职行为已经严重不符合国家规范要求的情况。</w:t>
      </w:r>
    </w:p>
    <w:p>
      <w:pPr>
        <w:ind w:firstLine="560" w:firstLineChars="200"/>
        <w:rPr>
          <w:rFonts w:hint="eastAsia" w:eastAsia="仿宋_GB2312"/>
          <w:sz w:val="28"/>
          <w:szCs w:val="28"/>
          <w:highlight w:val="none"/>
        </w:rPr>
      </w:pPr>
      <w:r>
        <w:rPr>
          <w:rFonts w:hint="eastAsia" w:eastAsia="仿宋_GB2312"/>
          <w:sz w:val="28"/>
          <w:szCs w:val="28"/>
          <w:highlight w:val="none"/>
        </w:rPr>
        <w:t>7.3 甲方未按合同规定时间拨付外业见证费，每超过一日，应偿付外业见证费的3‰逾期违约金。由于乙方原因未按合同规定时间（日期）提交外业见证成果资料，每超过一日，应减收外业见证费百分之一。乙方逾期提交成果达【 90 】日的，甲方有权单方解除合同。</w:t>
      </w:r>
    </w:p>
    <w:p>
      <w:pPr>
        <w:ind w:firstLine="560" w:firstLineChars="200"/>
        <w:rPr>
          <w:rFonts w:hint="eastAsia" w:eastAsia="仿宋_GB2312"/>
          <w:sz w:val="28"/>
          <w:szCs w:val="28"/>
          <w:highlight w:val="none"/>
        </w:rPr>
      </w:pPr>
      <w:r>
        <w:rPr>
          <w:rFonts w:hint="eastAsia" w:eastAsia="仿宋_GB2312"/>
          <w:sz w:val="28"/>
          <w:szCs w:val="28"/>
          <w:highlight w:val="none"/>
        </w:rPr>
        <w:t>7.4 乙方在未通知甲方的情况下任意更换外业见证人员，每次处以人民币3000元的违约处罚。</w:t>
      </w:r>
    </w:p>
    <w:p>
      <w:pPr>
        <w:ind w:firstLine="560" w:firstLineChars="200"/>
        <w:rPr>
          <w:rFonts w:hint="eastAsia" w:eastAsia="仿宋_GB2312"/>
          <w:sz w:val="28"/>
          <w:szCs w:val="28"/>
          <w:highlight w:val="none"/>
        </w:rPr>
      </w:pPr>
      <w:r>
        <w:rPr>
          <w:rFonts w:hint="eastAsia" w:eastAsia="仿宋_GB2312"/>
          <w:sz w:val="28"/>
          <w:szCs w:val="28"/>
          <w:highlight w:val="none"/>
        </w:rPr>
        <w:t>7.5 若甲方在现场巡查时发现乙方未在现场进行见证，一次处以2000元的违约处罚，最多不超过合同总价。若情节严重失职，甲方将按照《关于加强全市建设工程勘察外业工作的意见》上报市建委主管部门。</w:t>
      </w:r>
    </w:p>
    <w:p>
      <w:pPr>
        <w:ind w:firstLine="560" w:firstLineChars="200"/>
        <w:rPr>
          <w:rFonts w:hint="eastAsia" w:eastAsia="仿宋_GB2312"/>
          <w:sz w:val="28"/>
          <w:szCs w:val="28"/>
          <w:highlight w:val="none"/>
        </w:rPr>
      </w:pPr>
      <w:r>
        <w:rPr>
          <w:rFonts w:hint="eastAsia" w:eastAsia="仿宋_GB2312"/>
          <w:sz w:val="28"/>
          <w:szCs w:val="28"/>
          <w:highlight w:val="none"/>
        </w:rPr>
        <w:t>7.6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ind w:firstLine="560" w:firstLineChars="200"/>
        <w:rPr>
          <w:rFonts w:eastAsia="仿宋_GB2312"/>
          <w:sz w:val="28"/>
          <w:szCs w:val="28"/>
          <w:highlight w:val="none"/>
        </w:rPr>
      </w:pPr>
      <w:r>
        <w:rPr>
          <w:rFonts w:hint="eastAsia" w:eastAsia="仿宋_GB2312"/>
          <w:sz w:val="28"/>
          <w:szCs w:val="28"/>
          <w:highlight w:val="none"/>
          <w:lang w:val="en-US" w:eastAsia="zh-CN"/>
        </w:rPr>
        <w:t>7.7</w:t>
      </w:r>
      <w:r>
        <w:rPr>
          <w:rFonts w:eastAsia="仿宋_GB2312"/>
          <w:sz w:val="28"/>
          <w:szCs w:val="28"/>
          <w:highlight w:val="none"/>
        </w:rPr>
        <w:t>合同履行期间，由于工程停建或甲方要求解除合同时，</w:t>
      </w:r>
      <w:r>
        <w:rPr>
          <w:rFonts w:hint="eastAsia" w:eastAsia="仿宋_GB2312"/>
          <w:sz w:val="28"/>
          <w:szCs w:val="28"/>
          <w:highlight w:val="none"/>
        </w:rPr>
        <w:t>乙方有权按照实际工程完成量要求甲方支付对应的外业见证费用</w:t>
      </w:r>
      <w:r>
        <w:rPr>
          <w:rFonts w:eastAsia="仿宋_GB2312"/>
          <w:sz w:val="28"/>
          <w:szCs w:val="28"/>
          <w:highlight w:val="none"/>
        </w:rPr>
        <w:t>。</w:t>
      </w:r>
    </w:p>
    <w:p>
      <w:pPr>
        <w:ind w:firstLine="562" w:firstLineChars="200"/>
        <w:rPr>
          <w:rFonts w:hint="eastAsia"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八</w:t>
      </w:r>
      <w:r>
        <w:rPr>
          <w:rFonts w:eastAsia="黑体"/>
          <w:b/>
          <w:sz w:val="28"/>
          <w:szCs w:val="28"/>
          <w:highlight w:val="none"/>
        </w:rPr>
        <w:t>条</w:t>
      </w:r>
      <w:r>
        <w:rPr>
          <w:rFonts w:eastAsia="仿宋_GB2312"/>
          <w:sz w:val="28"/>
          <w:szCs w:val="28"/>
          <w:highlight w:val="none"/>
        </w:rPr>
        <w:t xml:space="preserve">  本合同未尽事宜，经甲乙双方协商一致签订补充协议。</w:t>
      </w:r>
      <w:r>
        <w:rPr>
          <w:rFonts w:hint="eastAsia" w:eastAsia="仿宋_GB2312"/>
          <w:sz w:val="28"/>
          <w:szCs w:val="28"/>
          <w:highlight w:val="none"/>
        </w:rPr>
        <w:t>本合同发生争议，双方当事人应及时协商解决。也可由当地建设行政主管部门调解，调解不成时，双方当事人同意向发包人所在地人民法院起诉。</w:t>
      </w:r>
    </w:p>
    <w:p>
      <w:pPr>
        <w:ind w:firstLine="560" w:firstLineChars="200"/>
        <w:rPr>
          <w:rFonts w:hint="eastAsia" w:eastAsia="仿宋_GB2312"/>
          <w:sz w:val="28"/>
          <w:szCs w:val="28"/>
          <w:highlight w:val="none"/>
        </w:rPr>
      </w:pPr>
      <w:r>
        <w:rPr>
          <w:rFonts w:hint="eastAsia" w:eastAsia="仿宋_GB2312"/>
          <w:sz w:val="28"/>
          <w:szCs w:val="28"/>
          <w:highlight w:val="none"/>
        </w:rPr>
        <w:t>诉讼文书送达地址：</w:t>
      </w:r>
      <w:r>
        <w:rPr>
          <w:rFonts w:hint="eastAsia" w:eastAsia="仿宋_GB2312"/>
          <w:sz w:val="28"/>
          <w:szCs w:val="28"/>
          <w:highlight w:val="none"/>
          <w:u w:val="single"/>
          <w:lang w:val="en-US" w:eastAsia="zh-CN"/>
        </w:rPr>
        <w:t xml:space="preserve">                                              </w:t>
      </w:r>
      <w:r>
        <w:rPr>
          <w:rFonts w:hint="eastAsia" w:eastAsia="仿宋_GB2312"/>
          <w:sz w:val="28"/>
          <w:szCs w:val="28"/>
          <w:highlight w:val="none"/>
        </w:rPr>
        <w:t xml:space="preserve"> </w:t>
      </w:r>
    </w:p>
    <w:p>
      <w:pPr>
        <w:ind w:firstLine="560" w:firstLineChars="200"/>
        <w:rPr>
          <w:rFonts w:hint="eastAsia" w:eastAsia="仿宋_GB2312"/>
          <w:sz w:val="28"/>
          <w:szCs w:val="28"/>
          <w:highlight w:val="none"/>
        </w:rPr>
      </w:pPr>
      <w:r>
        <w:rPr>
          <w:rFonts w:hint="eastAsia" w:eastAsia="仿宋_GB2312"/>
          <w:sz w:val="28"/>
          <w:szCs w:val="28"/>
          <w:highlight w:val="none"/>
        </w:rPr>
        <w:t xml:space="preserve">发包人  </w:t>
      </w:r>
      <w:r>
        <w:rPr>
          <w:rFonts w:hint="eastAsia" w:eastAsia="仿宋_GB2312"/>
          <w:sz w:val="28"/>
          <w:szCs w:val="28"/>
          <w:highlight w:val="none"/>
          <w:u w:val="single"/>
          <w:lang w:val="en-US" w:eastAsia="zh-CN"/>
        </w:rPr>
        <w:t xml:space="preserve">                                              </w:t>
      </w:r>
    </w:p>
    <w:p>
      <w:pPr>
        <w:ind w:firstLine="560" w:firstLineChars="200"/>
        <w:rPr>
          <w:rFonts w:hint="default" w:eastAsia="仿宋_GB2312"/>
          <w:sz w:val="28"/>
          <w:szCs w:val="28"/>
          <w:highlight w:val="none"/>
          <w:u w:val="single"/>
        </w:rPr>
      </w:pPr>
      <w:r>
        <w:rPr>
          <w:rFonts w:hint="eastAsia" w:eastAsia="仿宋_GB2312"/>
          <w:sz w:val="28"/>
          <w:szCs w:val="28"/>
          <w:highlight w:val="none"/>
        </w:rPr>
        <w:t xml:space="preserve">见证人  </w:t>
      </w:r>
      <w:r>
        <w:rPr>
          <w:rFonts w:hint="eastAsia" w:eastAsia="仿宋_GB2312"/>
          <w:sz w:val="28"/>
          <w:szCs w:val="28"/>
          <w:highlight w:val="none"/>
          <w:u w:val="single"/>
          <w:lang w:val="en-US" w:eastAsia="zh-CN"/>
        </w:rPr>
        <w:t xml:space="preserve">                                              </w:t>
      </w:r>
      <w:r>
        <w:rPr>
          <w:rFonts w:hint="eastAsia" w:eastAsia="仿宋_GB2312"/>
          <w:sz w:val="28"/>
          <w:szCs w:val="28"/>
          <w:highlight w:val="none"/>
          <w:lang w:val="en-US" w:eastAsia="zh-CN"/>
        </w:rPr>
        <w:t xml:space="preserve">  </w:t>
      </w:r>
    </w:p>
    <w:p>
      <w:pPr>
        <w:ind w:firstLine="560" w:firstLineChars="200"/>
        <w:rPr>
          <w:rFonts w:hint="eastAsia" w:ascii="仿宋_GB2312" w:eastAsia="仿宋_GB2312"/>
          <w:color w:val="000000"/>
          <w:sz w:val="28"/>
          <w:szCs w:val="28"/>
          <w:highlight w:val="none"/>
        </w:rPr>
      </w:pPr>
      <w:r>
        <w:rPr>
          <w:rFonts w:hint="eastAsia" w:eastAsia="仿宋_GB2312"/>
          <w:sz w:val="28"/>
          <w:szCs w:val="28"/>
          <w:highlight w:val="none"/>
        </w:rPr>
        <w:t>按照约定地址送达的，视为当事人签收；受送达人拒收的，不影响送达的效力。当事人如需变更约定送达地址，应在地址变更后3日内书面通知对方当事人；未按约定方式通知的，原约定送达地址仍为有效送达地址</w:t>
      </w:r>
      <w:r>
        <w:rPr>
          <w:rFonts w:hint="eastAsia" w:ascii="仿宋_GB2312" w:eastAsia="仿宋_GB2312"/>
          <w:color w:val="000000"/>
          <w:sz w:val="28"/>
          <w:szCs w:val="28"/>
          <w:highlight w:val="none"/>
        </w:rPr>
        <w:t>。</w:t>
      </w: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九</w:t>
      </w:r>
      <w:r>
        <w:rPr>
          <w:rFonts w:eastAsia="黑体"/>
          <w:b/>
          <w:sz w:val="28"/>
          <w:szCs w:val="28"/>
          <w:highlight w:val="none"/>
        </w:rPr>
        <w:t xml:space="preserve">条  </w:t>
      </w:r>
      <w:r>
        <w:rPr>
          <w:rFonts w:eastAsia="仿宋_GB2312"/>
          <w:sz w:val="28"/>
          <w:szCs w:val="28"/>
          <w:highlight w:val="none"/>
        </w:rPr>
        <w:t>其它约定事项：</w:t>
      </w:r>
      <w:r>
        <w:rPr>
          <w:rFonts w:eastAsia="仿宋_GB2312"/>
          <w:sz w:val="28"/>
          <w:szCs w:val="28"/>
          <w:highlight w:val="none"/>
          <w:u w:val="single"/>
        </w:rPr>
        <w:t xml:space="preserve">  </w:t>
      </w:r>
      <w:r>
        <w:rPr>
          <w:rFonts w:eastAsia="仿宋_GB2312"/>
          <w:b/>
          <w:sz w:val="28"/>
          <w:szCs w:val="28"/>
          <w:highlight w:val="none"/>
          <w:u w:val="single"/>
        </w:rPr>
        <w:t xml:space="preserve">      </w:t>
      </w:r>
      <w:r>
        <w:rPr>
          <w:rFonts w:hint="eastAsia" w:eastAsia="仿宋_GB2312"/>
          <w:b/>
          <w:sz w:val="28"/>
          <w:szCs w:val="28"/>
          <w:highlight w:val="none"/>
          <w:u w:val="single"/>
        </w:rPr>
        <w:t xml:space="preserve">无        </w:t>
      </w:r>
    </w:p>
    <w:p>
      <w:pPr>
        <w:ind w:firstLine="562" w:firstLineChars="200"/>
        <w:rPr>
          <w:rFonts w:eastAsia="仿宋_GB2312"/>
          <w:sz w:val="28"/>
          <w:szCs w:val="28"/>
          <w:highlight w:val="none"/>
        </w:rPr>
      </w:pPr>
      <w:r>
        <w:rPr>
          <w:rFonts w:eastAsia="黑体"/>
          <w:b/>
          <w:sz w:val="28"/>
          <w:szCs w:val="28"/>
          <w:highlight w:val="none"/>
        </w:rPr>
        <w:t>第</w:t>
      </w:r>
      <w:r>
        <w:rPr>
          <w:rFonts w:hint="eastAsia" w:eastAsia="黑体"/>
          <w:b/>
          <w:sz w:val="28"/>
          <w:szCs w:val="28"/>
          <w:highlight w:val="none"/>
          <w:lang w:eastAsia="zh-CN"/>
        </w:rPr>
        <w:t>十</w:t>
      </w:r>
      <w:r>
        <w:rPr>
          <w:rFonts w:eastAsia="黑体"/>
          <w:b/>
          <w:sz w:val="28"/>
          <w:szCs w:val="28"/>
          <w:highlight w:val="none"/>
        </w:rPr>
        <w:t>条</w:t>
      </w:r>
      <w:r>
        <w:rPr>
          <w:rFonts w:eastAsia="仿宋_GB2312"/>
          <w:sz w:val="28"/>
          <w:szCs w:val="28"/>
          <w:highlight w:val="none"/>
        </w:rPr>
        <w:t xml:space="preserve">  本合同自双方签字盖章后生效，双方履行完合同规定的义务后本合同终止。本合同一式</w:t>
      </w:r>
      <w:r>
        <w:rPr>
          <w:rFonts w:hint="eastAsia" w:eastAsia="仿宋_GB2312"/>
          <w:sz w:val="28"/>
          <w:szCs w:val="28"/>
          <w:highlight w:val="none"/>
          <w:u w:val="single"/>
        </w:rPr>
        <w:t xml:space="preserve"> </w:t>
      </w:r>
      <w:r>
        <w:rPr>
          <w:rFonts w:eastAsia="仿宋_GB2312"/>
          <w:b/>
          <w:sz w:val="28"/>
          <w:szCs w:val="28"/>
          <w:highlight w:val="none"/>
          <w:u w:val="single"/>
        </w:rPr>
        <w:t>柒</w:t>
      </w:r>
      <w:r>
        <w:rPr>
          <w:rFonts w:hint="eastAsia" w:eastAsia="仿宋_GB2312"/>
          <w:b/>
          <w:sz w:val="28"/>
          <w:szCs w:val="28"/>
          <w:highlight w:val="none"/>
          <w:u w:val="single"/>
        </w:rPr>
        <w:t xml:space="preserve"> </w:t>
      </w:r>
      <w:r>
        <w:rPr>
          <w:rFonts w:eastAsia="仿宋_GB2312"/>
          <w:sz w:val="28"/>
          <w:szCs w:val="28"/>
          <w:highlight w:val="none"/>
        </w:rPr>
        <w:t>份，甲方</w:t>
      </w:r>
      <w:r>
        <w:rPr>
          <w:rFonts w:hint="eastAsia" w:eastAsia="仿宋_GB2312"/>
          <w:sz w:val="28"/>
          <w:szCs w:val="28"/>
          <w:highlight w:val="none"/>
          <w:u w:val="single"/>
        </w:rPr>
        <w:t xml:space="preserve"> </w:t>
      </w:r>
      <w:r>
        <w:rPr>
          <w:rFonts w:hint="eastAsia" w:eastAsia="仿宋_GB2312"/>
          <w:b/>
          <w:sz w:val="28"/>
          <w:szCs w:val="28"/>
          <w:highlight w:val="none"/>
          <w:u w:val="single"/>
        </w:rPr>
        <w:t xml:space="preserve">肆 </w:t>
      </w:r>
      <w:r>
        <w:rPr>
          <w:rFonts w:eastAsia="仿宋_GB2312"/>
          <w:sz w:val="28"/>
          <w:szCs w:val="28"/>
          <w:highlight w:val="none"/>
        </w:rPr>
        <w:t>份、乙方</w:t>
      </w:r>
      <w:r>
        <w:rPr>
          <w:rFonts w:hint="eastAsia" w:eastAsia="仿宋_GB2312"/>
          <w:sz w:val="28"/>
          <w:szCs w:val="28"/>
          <w:highlight w:val="none"/>
          <w:u w:val="single"/>
        </w:rPr>
        <w:t xml:space="preserve"> </w:t>
      </w:r>
      <w:r>
        <w:rPr>
          <w:rFonts w:hint="eastAsia" w:eastAsia="仿宋_GB2312"/>
          <w:b/>
          <w:sz w:val="28"/>
          <w:szCs w:val="28"/>
          <w:highlight w:val="none"/>
          <w:u w:val="single"/>
        </w:rPr>
        <w:t xml:space="preserve">贰 </w:t>
      </w:r>
      <w:r>
        <w:rPr>
          <w:rFonts w:eastAsia="仿宋_GB2312"/>
          <w:sz w:val="28"/>
          <w:szCs w:val="28"/>
          <w:highlight w:val="none"/>
        </w:rPr>
        <w:t>份</w:t>
      </w:r>
      <w:r>
        <w:rPr>
          <w:rFonts w:hint="eastAsia" w:ascii="仿宋_GB2312" w:eastAsia="仿宋_GB2312"/>
          <w:color w:val="000000"/>
          <w:sz w:val="28"/>
          <w:szCs w:val="28"/>
          <w:highlight w:val="none"/>
        </w:rPr>
        <w:t>，报重庆市工程勘察市场自律委员会、施工图审查机构备案</w:t>
      </w:r>
      <w:r>
        <w:rPr>
          <w:rFonts w:hint="eastAsia" w:ascii="仿宋_GB2312" w:eastAsia="仿宋_GB2312"/>
          <w:color w:val="000000"/>
          <w:sz w:val="28"/>
          <w:szCs w:val="28"/>
          <w:highlight w:val="none"/>
          <w:u w:val="single"/>
        </w:rPr>
        <w:t xml:space="preserve"> </w:t>
      </w:r>
      <w:r>
        <w:rPr>
          <w:rFonts w:hint="eastAsia" w:eastAsia="仿宋_GB2312"/>
          <w:b/>
          <w:sz w:val="28"/>
          <w:szCs w:val="28"/>
          <w:highlight w:val="none"/>
          <w:u w:val="single"/>
        </w:rPr>
        <w:t xml:space="preserve">壹 </w:t>
      </w:r>
      <w:r>
        <w:rPr>
          <w:rFonts w:hint="eastAsia" w:ascii="仿宋_GB2312" w:eastAsia="仿宋_GB2312"/>
          <w:color w:val="000000"/>
          <w:sz w:val="28"/>
          <w:szCs w:val="28"/>
          <w:highlight w:val="none"/>
        </w:rPr>
        <w:t>份，具同等法律效力。</w:t>
      </w:r>
    </w:p>
    <w:p>
      <w:pPr>
        <w:rPr>
          <w:rFonts w:ascii="仿宋_GB2312" w:eastAsia="仿宋_GB2312"/>
          <w:sz w:val="28"/>
          <w:szCs w:val="28"/>
          <w:highlight w:val="none"/>
        </w:rPr>
      </w:pPr>
      <w:r>
        <w:rPr>
          <w:rFonts w:hint="eastAsia" w:ascii="仿宋_GB2312" w:eastAsia="仿宋_GB2312"/>
          <w:sz w:val="28"/>
          <w:szCs w:val="28"/>
          <w:highlight w:val="none"/>
        </w:rPr>
        <w:t>（以下无合同正文）</w:t>
      </w:r>
    </w:p>
    <w:p>
      <w:pPr>
        <w:rPr>
          <w:rFonts w:hint="eastAsia" w:ascii="仿宋_GB2312" w:eastAsia="仿宋_GB2312"/>
          <w:sz w:val="28"/>
          <w:szCs w:val="28"/>
          <w:highlight w:val="none"/>
        </w:rPr>
      </w:pPr>
      <w:r>
        <w:rPr>
          <w:rFonts w:hint="eastAsia" w:ascii="仿宋_GB2312" w:eastAsia="仿宋_GB2312"/>
          <w:sz w:val="28"/>
          <w:szCs w:val="28"/>
          <w:highlight w:val="none"/>
          <w:lang w:eastAsia="zh-CN"/>
        </w:rPr>
        <w:t>甲方</w:t>
      </w:r>
      <w:r>
        <w:rPr>
          <w:rFonts w:ascii="仿宋_GB2312" w:eastAsia="仿宋_GB2312"/>
          <w:sz w:val="28"/>
          <w:szCs w:val="28"/>
          <w:highlight w:val="none"/>
        </w:rPr>
        <w:t>（盖章）：</w:t>
      </w: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乙方</w:t>
      </w:r>
      <w:r>
        <w:rPr>
          <w:rFonts w:ascii="仿宋_GB2312" w:eastAsia="仿宋_GB2312"/>
          <w:sz w:val="28"/>
          <w:szCs w:val="28"/>
          <w:highlight w:val="none"/>
        </w:rPr>
        <w:t>（盖章）：</w:t>
      </w: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p>
    <w:p>
      <w:pPr>
        <w:rPr>
          <w:rFonts w:hint="eastAsia" w:ascii="仿宋_GB2312" w:eastAsia="仿宋_GB2312"/>
          <w:sz w:val="28"/>
          <w:szCs w:val="28"/>
          <w:highlight w:val="none"/>
        </w:rPr>
      </w:pPr>
      <w:r>
        <w:rPr>
          <w:rFonts w:ascii="仿宋_GB2312" w:eastAsia="仿宋_GB2312"/>
          <w:sz w:val="28"/>
          <w:szCs w:val="28"/>
          <w:highlight w:val="none"/>
        </w:rPr>
        <w:t>法定代表人（签</w:t>
      </w:r>
      <w:r>
        <w:rPr>
          <w:rFonts w:hint="eastAsia" w:ascii="仿宋_GB2312" w:eastAsia="仿宋_GB2312"/>
          <w:sz w:val="28"/>
          <w:szCs w:val="28"/>
          <w:highlight w:val="none"/>
        </w:rPr>
        <w:t>章</w:t>
      </w:r>
      <w:r>
        <w:rPr>
          <w:rFonts w:ascii="仿宋_GB2312" w:eastAsia="仿宋_GB2312"/>
          <w:sz w:val="28"/>
          <w:szCs w:val="28"/>
          <w:highlight w:val="none"/>
        </w:rPr>
        <w:t>）：</w:t>
      </w: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r>
        <w:rPr>
          <w:rFonts w:ascii="仿宋_GB2312" w:eastAsia="仿宋_GB2312"/>
          <w:sz w:val="28"/>
          <w:szCs w:val="28"/>
          <w:highlight w:val="none"/>
        </w:rPr>
        <w:t>法定代表人（签</w:t>
      </w:r>
      <w:r>
        <w:rPr>
          <w:rFonts w:hint="eastAsia" w:ascii="仿宋_GB2312" w:eastAsia="仿宋_GB2312"/>
          <w:sz w:val="28"/>
          <w:szCs w:val="28"/>
          <w:highlight w:val="none"/>
        </w:rPr>
        <w:t>章</w:t>
      </w:r>
      <w:r>
        <w:rPr>
          <w:rFonts w:ascii="仿宋_GB2312" w:eastAsia="仿宋_GB2312"/>
          <w:sz w:val="28"/>
          <w:szCs w:val="28"/>
          <w:highlight w:val="none"/>
        </w:rPr>
        <w:t>）：</w:t>
      </w:r>
      <w:r>
        <w:rPr>
          <w:rFonts w:hint="eastAsia" w:ascii="仿宋_GB2312" w:eastAsia="仿宋_GB2312"/>
          <w:sz w:val="28"/>
          <w:szCs w:val="28"/>
          <w:highlight w:val="none"/>
        </w:rPr>
        <w:t xml:space="preserve">            </w:t>
      </w:r>
    </w:p>
    <w:p>
      <w:pPr>
        <w:rPr>
          <w:rFonts w:hint="eastAsia" w:ascii="仿宋_GB2312" w:eastAsia="仿宋_GB2312"/>
          <w:sz w:val="28"/>
          <w:szCs w:val="28"/>
          <w:highlight w:val="none"/>
        </w:rPr>
      </w:pPr>
      <w:r>
        <w:rPr>
          <w:rFonts w:hint="eastAsia" w:ascii="仿宋_GB2312" w:eastAsia="仿宋_GB2312"/>
          <w:sz w:val="28"/>
          <w:szCs w:val="28"/>
          <w:highlight w:val="none"/>
        </w:rPr>
        <w:t xml:space="preserve">经办人： </w:t>
      </w:r>
      <w:r>
        <w:rPr>
          <w:rFonts w:ascii="仿宋_GB2312" w:eastAsia="仿宋_GB2312"/>
          <w:sz w:val="28"/>
          <w:szCs w:val="28"/>
          <w:highlight w:val="none"/>
        </w:rPr>
        <w:t xml:space="preserve">                         </w:t>
      </w:r>
      <w:r>
        <w:rPr>
          <w:rFonts w:hint="eastAsia" w:ascii="仿宋_GB2312" w:eastAsia="仿宋_GB2312"/>
          <w:sz w:val="28"/>
          <w:szCs w:val="28"/>
          <w:highlight w:val="none"/>
        </w:rPr>
        <w:t>经办人：</w:t>
      </w:r>
    </w:p>
    <w:p>
      <w:pPr>
        <w:widowControl/>
        <w:spacing w:before="0" w:beforeAutospacing="0" w:after="0" w:afterAutospacing="0" w:line="240" w:lineRule="auto"/>
        <w:jc w:val="left"/>
        <w:rPr>
          <w:rFonts w:hint="eastAsia" w:eastAsia="仿宋_GB2312"/>
          <w:sz w:val="28"/>
          <w:szCs w:val="28"/>
          <w:highlight w:val="none"/>
        </w:rPr>
      </w:pPr>
      <w:r>
        <w:rPr>
          <w:rFonts w:hint="eastAsia" w:ascii="仿宋_GB2312" w:eastAsia="仿宋_GB2312"/>
          <w:sz w:val="28"/>
          <w:szCs w:val="28"/>
          <w:highlight w:val="none"/>
        </w:rPr>
        <w:t>地址</w:t>
      </w:r>
      <w:r>
        <w:rPr>
          <w:rFonts w:ascii="仿宋_GB2312" w:eastAsia="仿宋_GB2312"/>
          <w:sz w:val="28"/>
          <w:szCs w:val="28"/>
          <w:highlight w:val="none"/>
        </w:rPr>
        <w:t>：</w:t>
      </w: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rPr>
        <w:t>地址</w:t>
      </w:r>
      <w:r>
        <w:rPr>
          <w:rFonts w:ascii="仿宋_GB2312" w:eastAsia="仿宋_GB2312"/>
          <w:sz w:val="28"/>
          <w:szCs w:val="28"/>
          <w:highlight w:val="none"/>
        </w:rPr>
        <w:t>：</w:t>
      </w:r>
      <w:r>
        <w:rPr>
          <w:rFonts w:hint="eastAsia" w:eastAsia="仿宋_GB2312"/>
          <w:sz w:val="28"/>
          <w:szCs w:val="28"/>
          <w:highlight w:val="none"/>
        </w:rPr>
        <w:t xml:space="preserve">        </w:t>
      </w:r>
    </w:p>
    <w:p>
      <w:pPr>
        <w:widowControl/>
        <w:spacing w:before="0" w:beforeAutospacing="0" w:after="0" w:afterAutospacing="0" w:line="240" w:lineRule="auto"/>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电话：                            电话：</w:t>
      </w:r>
    </w:p>
    <w:p>
      <w:pPr>
        <w:widowControl/>
        <w:spacing w:before="0" w:beforeAutospacing="0" w:after="0" w:afterAutospacing="0" w:line="240" w:lineRule="auto"/>
        <w:jc w:val="left"/>
        <w:rPr>
          <w:rFonts w:hint="eastAsia" w:eastAsia="仿宋_GB2312"/>
          <w:sz w:val="28"/>
          <w:szCs w:val="28"/>
          <w:highlight w:val="none"/>
          <w:lang w:val="en-US" w:eastAsia="zh-CN"/>
        </w:rPr>
      </w:pPr>
    </w:p>
    <w:p>
      <w:pPr>
        <w:pStyle w:val="2"/>
        <w:numPr>
          <w:ilvl w:val="2"/>
          <w:numId w:val="0"/>
        </w:numPr>
        <w:ind w:leftChars="0"/>
        <w:rPr>
          <w:rFonts w:hint="eastAsia"/>
          <w:lang w:val="en-US" w:eastAsia="zh-CN"/>
        </w:rPr>
      </w:pPr>
    </w:p>
    <w:p>
      <w:pPr>
        <w:widowControl/>
        <w:spacing w:before="0" w:beforeAutospacing="0" w:after="0" w:afterAutospacing="0" w:line="240" w:lineRule="auto"/>
        <w:jc w:val="left"/>
        <w:rPr>
          <w:rFonts w:hint="eastAsia" w:ascii="仿宋_GB2312" w:hAnsi="仿宋_GB2312" w:eastAsia="仿宋_GB2312" w:cs="仿宋_GB2312"/>
          <w:b w:val="0"/>
          <w:bCs/>
          <w:kern w:val="0"/>
          <w:sz w:val="28"/>
          <w:szCs w:val="28"/>
          <w:lang w:val="en-US" w:eastAsia="zh-CN"/>
        </w:rPr>
      </w:pPr>
      <w:r>
        <w:rPr>
          <w:rFonts w:hint="eastAsia"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r>
        <w:rPr>
          <w:rFonts w:hint="eastAsia" w:ascii="仿宋_GB2312" w:hAnsi="仿宋_GB2312" w:eastAsia="仿宋_GB2312" w:cs="仿宋_GB2312"/>
          <w:b w:val="0"/>
          <w:bCs/>
          <w:kern w:val="0"/>
          <w:sz w:val="28"/>
          <w:szCs w:val="28"/>
          <w:lang w:val="en-US" w:eastAsia="zh-CN"/>
        </w:rPr>
        <w:t xml:space="preserve"> 重庆城市综合交通枢纽（集团）有限公司</w:t>
      </w: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rPr>
      </w:pPr>
      <w:r>
        <w:rPr>
          <w:rFonts w:hint="eastAsia" w:ascii="仿宋_GB2312" w:hAnsi="仿宋_GB2312" w:eastAsia="仿宋_GB2312" w:cs="仿宋_GB2312"/>
          <w:b w:val="0"/>
          <w:bCs/>
          <w:kern w:val="0"/>
          <w:sz w:val="28"/>
          <w:szCs w:val="28"/>
          <w:lang w:val="en-US" w:eastAsia="zh-CN"/>
        </w:rPr>
        <w:t xml:space="preserve">                      2023年  月    日</w:t>
      </w:r>
    </w:p>
    <w:p>
      <w:pPr>
        <w:widowControl/>
        <w:spacing w:before="100" w:beforeAutospacing="1" w:after="100" w:afterAutospacing="1" w:line="252" w:lineRule="atLeast"/>
        <w:jc w:val="center"/>
        <w:rPr>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Times New Roman'''">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15C4F"/>
    <w:multiLevelType w:val="singleLevel"/>
    <w:tmpl w:val="D8615C4F"/>
    <w:lvl w:ilvl="0" w:tentative="0">
      <w:start w:val="1"/>
      <w:numFmt w:val="decimal"/>
      <w:suff w:val="nothing"/>
      <w:lvlText w:val="（%1）"/>
      <w:lvlJc w:val="left"/>
    </w:lvl>
  </w:abstractNum>
  <w:abstractNum w:abstractNumId="1">
    <w:nsid w:val="091640C1"/>
    <w:multiLevelType w:val="multilevel"/>
    <w:tmpl w:val="091640C1"/>
    <w:lvl w:ilvl="0" w:tentative="0">
      <w:start w:val="1"/>
      <w:numFmt w:val="decimal"/>
      <w:suff w:val="nothing"/>
      <w:lvlText w:val="（%1）"/>
      <w:lvlJc w:val="left"/>
      <w:pPr>
        <w:ind w:left="64" w:firstLine="5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2">
    <w:nsid w:val="5107842D"/>
    <w:multiLevelType w:val="singleLevel"/>
    <w:tmpl w:val="5107842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whatdo">
    <w15:presenceInfo w15:providerId="WPS Office" w15:userId="2693835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2D76FBF"/>
    <w:rsid w:val="04CD134A"/>
    <w:rsid w:val="05122D3E"/>
    <w:rsid w:val="06B805C0"/>
    <w:rsid w:val="0B9243F5"/>
    <w:rsid w:val="0CBE455E"/>
    <w:rsid w:val="0CC6484E"/>
    <w:rsid w:val="0E4C6EDD"/>
    <w:rsid w:val="10A9198B"/>
    <w:rsid w:val="14F91DE7"/>
    <w:rsid w:val="1F850613"/>
    <w:rsid w:val="2310150A"/>
    <w:rsid w:val="29CE5369"/>
    <w:rsid w:val="30246E5B"/>
    <w:rsid w:val="34DA1DD4"/>
    <w:rsid w:val="370A6BDD"/>
    <w:rsid w:val="397F0029"/>
    <w:rsid w:val="41A73EA4"/>
    <w:rsid w:val="45566F3E"/>
    <w:rsid w:val="45E176F5"/>
    <w:rsid w:val="47CB4D90"/>
    <w:rsid w:val="48A64658"/>
    <w:rsid w:val="4AF036BD"/>
    <w:rsid w:val="4F3B1489"/>
    <w:rsid w:val="4F983449"/>
    <w:rsid w:val="5295062B"/>
    <w:rsid w:val="545258C3"/>
    <w:rsid w:val="58A3040C"/>
    <w:rsid w:val="5DCC40A2"/>
    <w:rsid w:val="5F4C2474"/>
    <w:rsid w:val="6B842830"/>
    <w:rsid w:val="6CD524D1"/>
    <w:rsid w:val="6D5F1B3E"/>
    <w:rsid w:val="70F65CA1"/>
    <w:rsid w:val="73B037F5"/>
    <w:rsid w:val="770C1879"/>
    <w:rsid w:val="7CA3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List Paragraph"/>
    <w:basedOn w:val="1"/>
    <w:qFormat/>
    <w:uiPriority w:val="34"/>
    <w:pPr>
      <w:ind w:firstLine="420" w:firstLineChars="200"/>
    </w:pPr>
  </w:style>
  <w:style w:type="paragraph" w:customStyle="1" w:styleId="1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Mr.whatdo</cp:lastModifiedBy>
  <cp:lastPrinted>2023-07-05T04:35:00Z</cp:lastPrinted>
  <dcterms:modified xsi:type="dcterms:W3CDTF">2023-07-11T09:02:50Z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371890483_cloud</vt:lpwstr>
  </property>
</Properties>
</file>